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82F8A" w14:textId="3BAAB69C" w:rsidR="00280DD1" w:rsidRPr="00334317" w:rsidRDefault="00334317" w:rsidP="00280DD1">
      <w:pPr>
        <w:pStyle w:val="3GPPHeader"/>
        <w:spacing w:after="60"/>
        <w:rPr>
          <w:sz w:val="32"/>
          <w:szCs w:val="32"/>
          <w:highlight w:val="yellow"/>
          <w:lang w:val="en-US"/>
        </w:rPr>
      </w:pPr>
      <w:r>
        <w:rPr>
          <w:lang w:val="en-US"/>
        </w:rPr>
        <w:t>3GPP TSG-RAN WG2 #104</w:t>
      </w:r>
      <w:r w:rsidR="00280DD1" w:rsidRPr="00334317">
        <w:rPr>
          <w:lang w:val="en-US"/>
        </w:rPr>
        <w:tab/>
      </w:r>
      <w:r w:rsidR="00280DD1" w:rsidRPr="00334317">
        <w:rPr>
          <w:sz w:val="32"/>
          <w:szCs w:val="32"/>
          <w:lang w:val="en-US"/>
        </w:rPr>
        <w:t>Tdoc R2-1</w:t>
      </w:r>
      <w:r w:rsidR="001C7608" w:rsidRPr="00334317">
        <w:rPr>
          <w:sz w:val="32"/>
          <w:szCs w:val="32"/>
          <w:lang w:val="en-US"/>
        </w:rPr>
        <w:t>8</w:t>
      </w:r>
      <w:r w:rsidR="001A676E" w:rsidRPr="00334317">
        <w:rPr>
          <w:sz w:val="32"/>
          <w:szCs w:val="32"/>
          <w:lang w:val="en-US"/>
        </w:rPr>
        <w:t>18580</w:t>
      </w:r>
    </w:p>
    <w:p w14:paraId="66149F04" w14:textId="035F3DAC" w:rsidR="00280DD1" w:rsidRPr="00334317" w:rsidRDefault="005231B5" w:rsidP="00280DD1">
      <w:pPr>
        <w:pStyle w:val="3GPPHeader"/>
        <w:rPr>
          <w:lang w:val="en-US"/>
        </w:rPr>
      </w:pPr>
      <w:r w:rsidRPr="00334317">
        <w:rPr>
          <w:lang w:val="en-US"/>
        </w:rPr>
        <w:t>Spokane, USA, November</w:t>
      </w:r>
      <w:r w:rsidR="00334317">
        <w:rPr>
          <w:lang w:val="en-US"/>
        </w:rPr>
        <w:t xml:space="preserve"> 12</w:t>
      </w:r>
      <w:r w:rsidR="00334317" w:rsidRPr="00334317">
        <w:rPr>
          <w:vertAlign w:val="superscript"/>
          <w:lang w:val="en-US"/>
        </w:rPr>
        <w:t>th</w:t>
      </w:r>
      <w:r w:rsidR="00334317">
        <w:rPr>
          <w:lang w:val="en-US"/>
        </w:rPr>
        <w:t xml:space="preserve"> – 16</w:t>
      </w:r>
      <w:r w:rsidR="00334317" w:rsidRPr="00334317">
        <w:rPr>
          <w:vertAlign w:val="superscript"/>
          <w:lang w:val="en-US"/>
        </w:rPr>
        <w:t>th</w:t>
      </w:r>
      <w:r w:rsidR="00334317">
        <w:rPr>
          <w:lang w:val="en-US"/>
        </w:rPr>
        <w:t xml:space="preserve"> November, 2018</w:t>
      </w:r>
    </w:p>
    <w:p w14:paraId="720D6579" w14:textId="1A89970D" w:rsidR="00E90E49" w:rsidRPr="00334317" w:rsidRDefault="00E90E49" w:rsidP="00311702">
      <w:pPr>
        <w:pStyle w:val="3GPPHeader"/>
        <w:rPr>
          <w:sz w:val="22"/>
          <w:lang w:val="en-US"/>
        </w:rPr>
      </w:pPr>
      <w:bookmarkStart w:id="0" w:name="_GoBack"/>
      <w:bookmarkEnd w:id="0"/>
      <w:r w:rsidRPr="00334317">
        <w:rPr>
          <w:sz w:val="22"/>
          <w:lang w:val="en-US"/>
        </w:rPr>
        <w:t>Agenda Item:</w:t>
      </w:r>
      <w:r w:rsidRPr="00334317">
        <w:rPr>
          <w:sz w:val="22"/>
          <w:lang w:val="en-US"/>
        </w:rPr>
        <w:tab/>
      </w:r>
      <w:r w:rsidR="005231B5" w:rsidRPr="00334317">
        <w:rPr>
          <w:sz w:val="22"/>
          <w:lang w:val="en-US"/>
        </w:rPr>
        <w:t>9.14.2</w:t>
      </w:r>
    </w:p>
    <w:p w14:paraId="06FAB56B" w14:textId="77777777" w:rsidR="00E90E49" w:rsidRPr="00334317" w:rsidRDefault="003D3C45" w:rsidP="00F64C2B">
      <w:pPr>
        <w:pStyle w:val="3GPPHeader"/>
        <w:rPr>
          <w:sz w:val="22"/>
          <w:lang w:val="en-US"/>
        </w:rPr>
      </w:pPr>
      <w:r w:rsidRPr="00334317">
        <w:rPr>
          <w:sz w:val="22"/>
          <w:lang w:val="en-US"/>
        </w:rPr>
        <w:t>Source:</w:t>
      </w:r>
      <w:r w:rsidR="00E90E49" w:rsidRPr="00334317">
        <w:rPr>
          <w:sz w:val="22"/>
          <w:lang w:val="en-US"/>
        </w:rPr>
        <w:tab/>
      </w:r>
      <w:r w:rsidR="00F64C2B" w:rsidRPr="00334317">
        <w:rPr>
          <w:sz w:val="22"/>
          <w:lang w:val="en-US"/>
        </w:rPr>
        <w:t>Ericsson</w:t>
      </w:r>
    </w:p>
    <w:p w14:paraId="5B0E710F" w14:textId="05CFA2F8" w:rsidR="00E90E49" w:rsidRPr="00334317" w:rsidRDefault="003D3C45" w:rsidP="00311702">
      <w:pPr>
        <w:pStyle w:val="3GPPHeader"/>
        <w:rPr>
          <w:sz w:val="22"/>
          <w:lang w:val="en-US"/>
        </w:rPr>
      </w:pPr>
      <w:r w:rsidRPr="00334317">
        <w:rPr>
          <w:sz w:val="22"/>
          <w:lang w:val="en-US"/>
        </w:rPr>
        <w:t>Title:</w:t>
      </w:r>
      <w:r w:rsidR="00E90E49" w:rsidRPr="00334317">
        <w:rPr>
          <w:sz w:val="22"/>
          <w:lang w:val="en-US"/>
        </w:rPr>
        <w:tab/>
      </w:r>
      <w:r w:rsidR="00DD5686" w:rsidRPr="00334317">
        <w:rPr>
          <w:sz w:val="22"/>
          <w:lang w:val="en-US"/>
        </w:rPr>
        <w:t>Fallback indicated in DCI</w:t>
      </w:r>
    </w:p>
    <w:p w14:paraId="54142636" w14:textId="77777777" w:rsidR="00E90E49" w:rsidRDefault="00E90E49" w:rsidP="00D546FF">
      <w:pPr>
        <w:pStyle w:val="3GPPHeader"/>
        <w:rPr>
          <w:sz w:val="22"/>
        </w:rPr>
      </w:pPr>
      <w:r w:rsidRPr="001A676E">
        <w:rPr>
          <w:sz w:val="22"/>
        </w:rPr>
        <w:t>Document for:</w:t>
      </w:r>
      <w:r w:rsidRPr="001A676E">
        <w:rPr>
          <w:sz w:val="22"/>
        </w:rPr>
        <w:tab/>
        <w:t>Discussion, Decision</w:t>
      </w:r>
    </w:p>
    <w:p w14:paraId="22442552" w14:textId="77777777" w:rsidR="00C24345" w:rsidRDefault="00E90E49" w:rsidP="00A2052C">
      <w:pPr>
        <w:pStyle w:val="Heading1"/>
      </w:pPr>
      <w:r w:rsidRPr="00CE0424">
        <w:t>Introduction</w:t>
      </w:r>
    </w:p>
    <w:p w14:paraId="25BE8CBE" w14:textId="397E2845" w:rsidR="002C5CC0" w:rsidRPr="00334317" w:rsidRDefault="00354225" w:rsidP="00354225">
      <w:pPr>
        <w:pStyle w:val="BodyText"/>
        <w:rPr>
          <w:rFonts w:cs="Arial"/>
          <w:lang w:val="en-US"/>
        </w:rPr>
      </w:pPr>
      <w:r w:rsidRPr="00334317">
        <w:rPr>
          <w:rFonts w:cs="Arial"/>
          <w:lang w:val="en-US"/>
        </w:rPr>
        <w:t xml:space="preserve">RAN2#103bis </w:t>
      </w:r>
      <w:r w:rsidR="00E13F7A" w:rsidRPr="00334317">
        <w:rPr>
          <w:rFonts w:cs="Arial"/>
          <w:lang w:val="en-US"/>
        </w:rPr>
        <w:t xml:space="preserve">discussed the </w:t>
      </w:r>
      <w:r w:rsidR="00047958" w:rsidRPr="00334317">
        <w:rPr>
          <w:rFonts w:cs="Arial"/>
          <w:lang w:val="en-US"/>
        </w:rPr>
        <w:t xml:space="preserve">support provided by RAN1 </w:t>
      </w:r>
      <w:r w:rsidRPr="00334317">
        <w:rPr>
          <w:rFonts w:cs="Arial"/>
          <w:lang w:val="en-US"/>
        </w:rPr>
        <w:t xml:space="preserve">for the network to indicate the UE to fallback to legacy procedure via DCI, i.e., from retransmission. </w:t>
      </w:r>
    </w:p>
    <w:p w14:paraId="21D3C93D" w14:textId="6A4A1CC6" w:rsidR="002C5CC0" w:rsidRPr="00DA2C7F" w:rsidRDefault="002C5CC0" w:rsidP="002C5CC0">
      <w:pPr>
        <w:rPr>
          <w:rFonts w:cs="Arial"/>
          <w:b/>
          <w:i/>
        </w:rPr>
      </w:pPr>
      <w:r w:rsidRPr="00DA2C7F">
        <w:rPr>
          <w:rFonts w:cs="Arial"/>
          <w:b/>
          <w:i/>
        </w:rPr>
        <w:t>RAN1#93</w:t>
      </w:r>
      <w:r w:rsidR="0089534F">
        <w:rPr>
          <w:rFonts w:cs="Arial"/>
          <w:b/>
          <w:i/>
        </w:rPr>
        <w:t>:</w:t>
      </w:r>
    </w:p>
    <w:p w14:paraId="75BAC682" w14:textId="1F35EEC7" w:rsidR="006564E4" w:rsidRPr="006564E4" w:rsidRDefault="002C5CC0" w:rsidP="006564E4">
      <w:pPr>
        <w:pStyle w:val="ListParagraph"/>
        <w:numPr>
          <w:ilvl w:val="0"/>
          <w:numId w:val="16"/>
        </w:numPr>
        <w:rPr>
          <w:lang w:val="en-US"/>
        </w:rPr>
      </w:pPr>
      <w:r w:rsidRPr="00334317">
        <w:rPr>
          <w:lang w:val="en-US"/>
        </w:rPr>
        <w:t xml:space="preserve">DCI for Msg3 re-transmission can instruct physical layer in UE by using one unused state of MCS to indicate EDT Msg. 3 retransmission and the </w:t>
      </w:r>
      <w:r w:rsidRPr="00334317">
        <w:rPr>
          <w:rFonts w:eastAsia="Yu Mincho"/>
          <w:lang w:val="en-US" w:eastAsia="ja-JP"/>
        </w:rPr>
        <w:t>rest to indicate to fallback legacy Msg. 3 transmission.</w:t>
      </w:r>
      <w:r w:rsidRPr="00334317">
        <w:rPr>
          <w:lang w:val="en-US"/>
        </w:rPr>
        <w:t xml:space="preserve"> </w:t>
      </w:r>
    </w:p>
    <w:p w14:paraId="2582DFD1" w14:textId="7B16982B" w:rsidR="000E47DE" w:rsidRPr="00334317" w:rsidRDefault="00A70FC9" w:rsidP="00354225">
      <w:pPr>
        <w:pStyle w:val="BodyText"/>
        <w:rPr>
          <w:rFonts w:cs="Arial"/>
          <w:lang w:val="en-US"/>
        </w:rPr>
      </w:pPr>
      <w:r w:rsidRPr="00334317">
        <w:rPr>
          <w:rFonts w:cs="Arial"/>
          <w:lang w:val="en-US"/>
        </w:rPr>
        <w:t>At RAN2#103bis f</w:t>
      </w:r>
      <w:r w:rsidR="003E5231" w:rsidRPr="00334317">
        <w:rPr>
          <w:rFonts w:cs="Arial"/>
          <w:lang w:val="en-US"/>
        </w:rPr>
        <w:t xml:space="preserve">allback </w:t>
      </w:r>
      <w:r w:rsidRPr="00334317">
        <w:rPr>
          <w:rFonts w:cs="Arial"/>
          <w:lang w:val="en-US"/>
        </w:rPr>
        <w:t xml:space="preserve">indicated in DCI was discussed </w:t>
      </w:r>
      <w:r w:rsidR="005923AA" w:rsidRPr="00334317">
        <w:rPr>
          <w:rFonts w:cs="Arial"/>
          <w:lang w:val="en-US"/>
        </w:rPr>
        <w:t xml:space="preserve">together with other fallback cases and some </w:t>
      </w:r>
      <w:r w:rsidR="00F55F6F" w:rsidRPr="00334317">
        <w:rPr>
          <w:rFonts w:cs="Arial"/>
          <w:lang w:val="en-US"/>
        </w:rPr>
        <w:t xml:space="preserve">concern was indicated with </w:t>
      </w:r>
      <w:r w:rsidR="003B23D5" w:rsidRPr="00334317">
        <w:rPr>
          <w:rFonts w:cs="Arial"/>
          <w:lang w:val="en-US"/>
        </w:rPr>
        <w:t xml:space="preserve">respect to </w:t>
      </w:r>
      <w:r w:rsidR="00F55F6F" w:rsidRPr="00334317">
        <w:rPr>
          <w:rFonts w:cs="Arial"/>
          <w:lang w:val="en-US"/>
        </w:rPr>
        <w:t xml:space="preserve">potential </w:t>
      </w:r>
      <w:r w:rsidR="003B23D5" w:rsidRPr="00334317">
        <w:rPr>
          <w:rFonts w:cs="Arial"/>
          <w:lang w:val="en-US"/>
        </w:rPr>
        <w:t>complexity</w:t>
      </w:r>
      <w:r w:rsidR="0017046B" w:rsidRPr="00334317">
        <w:rPr>
          <w:rFonts w:cs="Arial"/>
          <w:lang w:val="en-US"/>
        </w:rPr>
        <w:t xml:space="preserve"> </w:t>
      </w:r>
      <w:r w:rsidR="00027587" w:rsidRPr="00334317">
        <w:rPr>
          <w:rFonts w:cs="Arial"/>
          <w:lang w:val="en-US"/>
        </w:rPr>
        <w:t>and</w:t>
      </w:r>
      <w:r w:rsidR="00D030CC" w:rsidRPr="00334317">
        <w:rPr>
          <w:rFonts w:cs="Arial"/>
          <w:lang w:val="en-US"/>
        </w:rPr>
        <w:t xml:space="preserve"> </w:t>
      </w:r>
      <w:r w:rsidR="00D2281A" w:rsidRPr="00334317">
        <w:rPr>
          <w:rFonts w:cs="Arial"/>
          <w:lang w:val="en-US"/>
        </w:rPr>
        <w:t>the</w:t>
      </w:r>
      <w:r w:rsidR="006145B2" w:rsidRPr="00334317">
        <w:rPr>
          <w:rFonts w:cs="Arial"/>
          <w:lang w:val="en-US"/>
        </w:rPr>
        <w:t xml:space="preserve"> conclusion from RAN2#103bis </w:t>
      </w:r>
      <w:r w:rsidR="003D5ED4" w:rsidRPr="00334317">
        <w:rPr>
          <w:rFonts w:cs="Arial"/>
          <w:lang w:val="en-US"/>
        </w:rPr>
        <w:t xml:space="preserve">was </w:t>
      </w:r>
      <w:r w:rsidR="00326346" w:rsidRPr="00334317">
        <w:rPr>
          <w:rFonts w:cs="Arial"/>
          <w:lang w:val="en-US"/>
        </w:rPr>
        <w:t xml:space="preserve">to not </w:t>
      </w:r>
      <w:r w:rsidR="000E47DE" w:rsidRPr="00334317">
        <w:rPr>
          <w:rFonts w:cs="Arial"/>
          <w:lang w:val="en-US"/>
        </w:rPr>
        <w:t>support this in higher layers.</w:t>
      </w:r>
    </w:p>
    <w:p w14:paraId="5AAC27EA" w14:textId="691E8E27" w:rsidR="0089534F" w:rsidRPr="00334317" w:rsidRDefault="0089534F" w:rsidP="0089534F">
      <w:pPr>
        <w:rPr>
          <w:rFonts w:cs="Arial"/>
          <w:b/>
          <w:i/>
          <w:lang w:val="en-US"/>
        </w:rPr>
      </w:pPr>
      <w:r w:rsidRPr="00334317">
        <w:rPr>
          <w:rFonts w:cs="Arial"/>
          <w:b/>
          <w:i/>
          <w:lang w:val="en-US"/>
        </w:rPr>
        <w:t>RAN2#103bis:</w:t>
      </w:r>
    </w:p>
    <w:p w14:paraId="0360EA8C" w14:textId="77777777" w:rsidR="00476557" w:rsidRPr="00334317" w:rsidRDefault="00476557" w:rsidP="00476557">
      <w:pPr>
        <w:ind w:left="1259"/>
        <w:rPr>
          <w:lang w:val="en-US"/>
        </w:rPr>
      </w:pPr>
      <w:r w:rsidRPr="00334317">
        <w:rPr>
          <w:lang w:val="en-US"/>
        </w:rPr>
        <w:t>=&gt; No support for fallback from Msg3 retransmission indicated in DCI.</w:t>
      </w:r>
    </w:p>
    <w:p w14:paraId="2B587A8E" w14:textId="7315FF36" w:rsidR="00A2052C" w:rsidRPr="0080353E" w:rsidRDefault="0017046B" w:rsidP="006564E4">
      <w:pPr>
        <w:pStyle w:val="BodyText"/>
        <w:rPr>
          <w:lang w:val="en-US"/>
        </w:rPr>
      </w:pPr>
      <w:r w:rsidRPr="0080353E">
        <w:rPr>
          <w:rFonts w:cs="Arial"/>
          <w:lang w:val="en-US"/>
        </w:rPr>
        <w:t xml:space="preserve">While </w:t>
      </w:r>
      <w:r w:rsidR="00C0313D" w:rsidRPr="0080353E">
        <w:rPr>
          <w:rFonts w:cs="Arial"/>
          <w:lang w:val="en-US"/>
        </w:rPr>
        <w:t xml:space="preserve">overall complexity is a valid concern, the </w:t>
      </w:r>
      <w:r w:rsidR="00C022CB" w:rsidRPr="0080353E">
        <w:rPr>
          <w:rFonts w:cs="Arial"/>
          <w:lang w:val="en-US"/>
        </w:rPr>
        <w:t xml:space="preserve">support for fallback indicated in DCI </w:t>
      </w:r>
      <w:r w:rsidR="000D34A1" w:rsidRPr="0080353E">
        <w:rPr>
          <w:rFonts w:cs="Arial"/>
          <w:lang w:val="en-US"/>
        </w:rPr>
        <w:t xml:space="preserve">would </w:t>
      </w:r>
      <w:r w:rsidR="003C652A" w:rsidRPr="0080353E">
        <w:rPr>
          <w:rFonts w:cs="Arial"/>
          <w:lang w:val="en-US"/>
        </w:rPr>
        <w:t xml:space="preserve">provide significant benefit with </w:t>
      </w:r>
      <w:r w:rsidR="000D34A1" w:rsidRPr="0080353E">
        <w:rPr>
          <w:rFonts w:cs="Arial"/>
          <w:lang w:val="en-US"/>
        </w:rPr>
        <w:t>a</w:t>
      </w:r>
      <w:r w:rsidR="00737B6E" w:rsidRPr="0080353E">
        <w:rPr>
          <w:rFonts w:cs="Arial"/>
          <w:lang w:val="en-US"/>
        </w:rPr>
        <w:t xml:space="preserve"> </w:t>
      </w:r>
      <w:r w:rsidR="00C74BDE" w:rsidRPr="0080353E">
        <w:rPr>
          <w:rFonts w:cs="Arial"/>
          <w:lang w:val="en-US"/>
        </w:rPr>
        <w:t xml:space="preserve">very marginal </w:t>
      </w:r>
      <w:r w:rsidR="000D34A1" w:rsidRPr="0080353E">
        <w:rPr>
          <w:rFonts w:cs="Arial"/>
          <w:lang w:val="en-US"/>
        </w:rPr>
        <w:t xml:space="preserve">addition </w:t>
      </w:r>
      <w:r w:rsidR="00A30FD8" w:rsidRPr="0080353E">
        <w:rPr>
          <w:rFonts w:cs="Arial"/>
          <w:lang w:val="en-US"/>
        </w:rPr>
        <w:t xml:space="preserve">to </w:t>
      </w:r>
      <w:r w:rsidR="000D34A1" w:rsidRPr="0080353E">
        <w:rPr>
          <w:rFonts w:cs="Arial"/>
          <w:lang w:val="en-US"/>
        </w:rPr>
        <w:t xml:space="preserve">already agreed </w:t>
      </w:r>
      <w:r w:rsidR="00A30FD8" w:rsidRPr="0080353E">
        <w:rPr>
          <w:rFonts w:cs="Arial"/>
          <w:lang w:val="en-US"/>
        </w:rPr>
        <w:t>fallback functionality.</w:t>
      </w:r>
      <w:r w:rsidR="00746091" w:rsidRPr="0080353E">
        <w:rPr>
          <w:rFonts w:cs="Arial"/>
          <w:lang w:val="en-US"/>
        </w:rPr>
        <w:t xml:space="preserve"> With this contribution we </w:t>
      </w:r>
      <w:r w:rsidR="001A5B4A" w:rsidRPr="0080353E">
        <w:rPr>
          <w:rFonts w:cs="Arial"/>
          <w:lang w:val="en-US"/>
        </w:rPr>
        <w:t xml:space="preserve">present important </w:t>
      </w:r>
      <w:r w:rsidR="00824B7B" w:rsidRPr="0080353E">
        <w:rPr>
          <w:rFonts w:cs="Arial"/>
          <w:lang w:val="en-US"/>
        </w:rPr>
        <w:t xml:space="preserve">use cases and aspects of </w:t>
      </w:r>
      <w:r w:rsidR="00641DF7" w:rsidRPr="0080353E">
        <w:rPr>
          <w:rFonts w:cs="Arial"/>
          <w:lang w:val="en-US"/>
        </w:rPr>
        <w:t xml:space="preserve">DCI based fallback and possible consequences of not </w:t>
      </w:r>
      <w:r w:rsidR="0001062F" w:rsidRPr="0080353E">
        <w:rPr>
          <w:rFonts w:cs="Arial"/>
          <w:lang w:val="en-US"/>
        </w:rPr>
        <w:t>supporting it</w:t>
      </w:r>
      <w:r w:rsidR="00FC39AA" w:rsidRPr="0080353E">
        <w:rPr>
          <w:rFonts w:cs="Arial"/>
          <w:lang w:val="en-US"/>
        </w:rPr>
        <w:t xml:space="preserve">. </w:t>
      </w:r>
      <w:r w:rsidR="00044253" w:rsidRPr="0080353E">
        <w:rPr>
          <w:rFonts w:cs="Arial"/>
          <w:lang w:val="en-US"/>
        </w:rPr>
        <w:t xml:space="preserve">In light of observations made we suggest to revisit the </w:t>
      </w:r>
      <w:r w:rsidR="00412743" w:rsidRPr="0080353E">
        <w:rPr>
          <w:rFonts w:cs="Arial"/>
          <w:lang w:val="en-US"/>
        </w:rPr>
        <w:t>decision and support fallback indicated in DCI.</w:t>
      </w:r>
    </w:p>
    <w:p w14:paraId="7C62632A" w14:textId="77777777" w:rsidR="004000E8" w:rsidRPr="00CE0424" w:rsidRDefault="004000E8" w:rsidP="00CE0424">
      <w:pPr>
        <w:pStyle w:val="Heading1"/>
      </w:pPr>
      <w:bookmarkStart w:id="1" w:name="_Ref178064866"/>
      <w:r w:rsidRPr="00CE0424">
        <w:t>Discussion</w:t>
      </w:r>
      <w:bookmarkEnd w:id="1"/>
    </w:p>
    <w:p w14:paraId="13F16803" w14:textId="13F57432" w:rsidR="000323CF" w:rsidRPr="00334317" w:rsidRDefault="00E65025" w:rsidP="00027420">
      <w:pPr>
        <w:pStyle w:val="BodyText"/>
        <w:rPr>
          <w:rFonts w:cs="Arial"/>
          <w:lang w:val="en-US"/>
        </w:rPr>
      </w:pPr>
      <w:r w:rsidRPr="0080353E">
        <w:rPr>
          <w:rFonts w:cs="Arial"/>
          <w:lang w:val="en-US"/>
        </w:rPr>
        <w:t xml:space="preserve">In some scenarios </w:t>
      </w:r>
      <w:r w:rsidR="00C96174" w:rsidRPr="0080353E">
        <w:rPr>
          <w:rFonts w:cs="Arial"/>
          <w:lang w:val="en-US"/>
        </w:rPr>
        <w:t>all conditions for initiating EDT may be met</w:t>
      </w:r>
      <w:r w:rsidR="008973B5" w:rsidRPr="0080353E">
        <w:rPr>
          <w:rFonts w:cs="Arial"/>
          <w:lang w:val="en-US"/>
        </w:rPr>
        <w:t xml:space="preserve"> and </w:t>
      </w:r>
      <w:r w:rsidR="00C04D51" w:rsidRPr="0080353E">
        <w:rPr>
          <w:rFonts w:cs="Arial"/>
          <w:lang w:val="en-US"/>
        </w:rPr>
        <w:t xml:space="preserve">the </w:t>
      </w:r>
      <w:r w:rsidR="008973B5" w:rsidRPr="0080353E">
        <w:rPr>
          <w:rFonts w:cs="Arial"/>
          <w:lang w:val="en-US"/>
        </w:rPr>
        <w:t>UE in</w:t>
      </w:r>
      <w:r w:rsidR="001F53E7" w:rsidRPr="0080353E">
        <w:rPr>
          <w:rFonts w:cs="Arial"/>
          <w:lang w:val="en-US"/>
        </w:rPr>
        <w:t>i</w:t>
      </w:r>
      <w:r w:rsidR="008973B5" w:rsidRPr="0080353E">
        <w:rPr>
          <w:rFonts w:cs="Arial"/>
          <w:lang w:val="en-US"/>
        </w:rPr>
        <w:t xml:space="preserve">tiates EDT but is unable to successfully complete msg3 transmission. </w:t>
      </w:r>
      <w:r w:rsidR="00AE13A1" w:rsidRPr="0080353E">
        <w:rPr>
          <w:rFonts w:cs="Arial"/>
          <w:lang w:val="en-US"/>
        </w:rPr>
        <w:t xml:space="preserve">The failure could be due to </w:t>
      </w:r>
      <w:r w:rsidR="004D783E" w:rsidRPr="0080353E">
        <w:rPr>
          <w:rFonts w:cs="Arial"/>
          <w:lang w:val="en-US"/>
        </w:rPr>
        <w:t xml:space="preserve">a </w:t>
      </w:r>
      <w:r w:rsidR="00AE13A1" w:rsidRPr="0080353E">
        <w:rPr>
          <w:rFonts w:cs="Arial"/>
          <w:lang w:val="en-US"/>
        </w:rPr>
        <w:t xml:space="preserve">specific </w:t>
      </w:r>
      <w:r w:rsidR="004D783E" w:rsidRPr="0080353E">
        <w:rPr>
          <w:rFonts w:cs="Arial"/>
          <w:lang w:val="en-US"/>
        </w:rPr>
        <w:t>interference or coverage issue</w:t>
      </w:r>
      <w:r w:rsidR="000279CA" w:rsidRPr="0080353E">
        <w:rPr>
          <w:rFonts w:cs="Arial"/>
          <w:lang w:val="en-US"/>
        </w:rPr>
        <w:t xml:space="preserve">. According to current specifications, the UE will upon </w:t>
      </w:r>
      <w:r w:rsidR="00484B9A" w:rsidRPr="0080353E">
        <w:rPr>
          <w:rFonts w:cs="Arial"/>
          <w:lang w:val="en-US"/>
        </w:rPr>
        <w:t>contention resolution failure make another msg1/preamble transmission attempt</w:t>
      </w:r>
      <w:r w:rsidR="00D71970" w:rsidRPr="0080353E">
        <w:rPr>
          <w:rFonts w:cs="Arial"/>
          <w:lang w:val="en-US"/>
        </w:rPr>
        <w:t xml:space="preserve">, again using EDT preamble. </w:t>
      </w:r>
      <w:r w:rsidR="00BD2782" w:rsidRPr="0080353E">
        <w:rPr>
          <w:rFonts w:cs="Arial"/>
          <w:lang w:val="en-US"/>
        </w:rPr>
        <w:t xml:space="preserve">Although the </w:t>
      </w:r>
      <w:r w:rsidR="000A5234" w:rsidRPr="0080353E">
        <w:rPr>
          <w:rFonts w:cs="Arial"/>
          <w:lang w:val="en-US"/>
        </w:rPr>
        <w:t xml:space="preserve">eNB </w:t>
      </w:r>
      <w:r w:rsidR="00EF1685" w:rsidRPr="0080353E">
        <w:rPr>
          <w:rFonts w:cs="Arial"/>
          <w:lang w:val="en-US"/>
        </w:rPr>
        <w:t xml:space="preserve">may </w:t>
      </w:r>
      <w:r w:rsidR="00BD2782" w:rsidRPr="0080353E">
        <w:rPr>
          <w:rFonts w:cs="Arial"/>
          <w:lang w:val="en-US"/>
        </w:rPr>
        <w:t>anticipate</w:t>
      </w:r>
      <w:r w:rsidR="00EF1685" w:rsidRPr="0080353E">
        <w:rPr>
          <w:rFonts w:cs="Arial"/>
          <w:lang w:val="en-US"/>
        </w:rPr>
        <w:t xml:space="preserve">, e.g., based on insufficient </w:t>
      </w:r>
      <w:r w:rsidR="005465FC" w:rsidRPr="0080353E">
        <w:rPr>
          <w:rFonts w:cs="Arial"/>
          <w:lang w:val="en-US"/>
        </w:rPr>
        <w:t>received energy,</w:t>
      </w:r>
      <w:r w:rsidR="00BD2782" w:rsidRPr="0080353E">
        <w:rPr>
          <w:rFonts w:cs="Arial"/>
          <w:lang w:val="en-US"/>
        </w:rPr>
        <w:t xml:space="preserve"> </w:t>
      </w:r>
      <w:r w:rsidR="0005575C" w:rsidRPr="0080353E">
        <w:rPr>
          <w:rFonts w:cs="Arial"/>
          <w:lang w:val="en-US"/>
        </w:rPr>
        <w:t xml:space="preserve">that </w:t>
      </w:r>
      <w:r w:rsidR="00EF1685" w:rsidRPr="0080353E">
        <w:rPr>
          <w:rFonts w:cs="Arial"/>
          <w:lang w:val="en-US"/>
        </w:rPr>
        <w:t xml:space="preserve">further attempts </w:t>
      </w:r>
      <w:r w:rsidR="000D13D0" w:rsidRPr="0080353E">
        <w:rPr>
          <w:rFonts w:cs="Arial"/>
          <w:lang w:val="en-US"/>
        </w:rPr>
        <w:t xml:space="preserve">with EDT Msg3 </w:t>
      </w:r>
      <w:r w:rsidR="005465FC" w:rsidRPr="0080353E">
        <w:rPr>
          <w:rFonts w:cs="Arial"/>
          <w:lang w:val="en-US"/>
        </w:rPr>
        <w:t>will also fail</w:t>
      </w:r>
      <w:r w:rsidR="000D13D0" w:rsidRPr="0080353E">
        <w:rPr>
          <w:rFonts w:cs="Arial"/>
          <w:lang w:val="en-US"/>
        </w:rPr>
        <w:t xml:space="preserve">, the UE shall </w:t>
      </w:r>
      <w:r w:rsidR="00020029" w:rsidRPr="0080353E">
        <w:rPr>
          <w:rFonts w:cs="Arial"/>
          <w:lang w:val="en-US"/>
        </w:rPr>
        <w:t xml:space="preserve">keep trying (and </w:t>
      </w:r>
      <w:r w:rsidR="00B7230B" w:rsidRPr="0080353E">
        <w:rPr>
          <w:rFonts w:cs="Arial"/>
          <w:lang w:val="en-US"/>
        </w:rPr>
        <w:t>likely</w:t>
      </w:r>
      <w:r w:rsidR="009F66EB" w:rsidRPr="0080353E">
        <w:rPr>
          <w:rFonts w:cs="Arial"/>
          <w:lang w:val="en-US"/>
        </w:rPr>
        <w:t xml:space="preserve"> fail</w:t>
      </w:r>
      <w:r w:rsidR="00B7230B" w:rsidRPr="0080353E">
        <w:rPr>
          <w:rFonts w:cs="Arial"/>
          <w:lang w:val="en-US"/>
        </w:rPr>
        <w:t>)</w:t>
      </w:r>
      <w:r w:rsidR="009F66EB" w:rsidRPr="0080353E">
        <w:rPr>
          <w:rFonts w:cs="Arial"/>
          <w:lang w:val="en-US"/>
        </w:rPr>
        <w:t xml:space="preserve"> until </w:t>
      </w:r>
      <w:r w:rsidR="00C21F13" w:rsidRPr="0080353E">
        <w:rPr>
          <w:rFonts w:cs="Arial"/>
          <w:i/>
          <w:lang w:val="en-US"/>
        </w:rPr>
        <w:t>p</w:t>
      </w:r>
      <w:r w:rsidR="00624324" w:rsidRPr="0080353E">
        <w:rPr>
          <w:rFonts w:cs="Arial"/>
          <w:i/>
          <w:lang w:val="en-US"/>
        </w:rPr>
        <w:t>reambleTrans</w:t>
      </w:r>
      <w:r w:rsidR="00C21F13" w:rsidRPr="0080353E">
        <w:rPr>
          <w:rFonts w:cs="Arial"/>
          <w:i/>
          <w:lang w:val="en-US"/>
        </w:rPr>
        <w:t>Max</w:t>
      </w:r>
      <w:r w:rsidR="00C21F13" w:rsidRPr="0080353E">
        <w:rPr>
          <w:rFonts w:cs="Arial"/>
          <w:lang w:val="en-US"/>
        </w:rPr>
        <w:t xml:space="preserve"> attempts have been made, upon which </w:t>
      </w:r>
      <w:r w:rsidR="00452510" w:rsidRPr="0080353E">
        <w:rPr>
          <w:rFonts w:cs="Arial"/>
          <w:lang w:val="en-US"/>
        </w:rPr>
        <w:t xml:space="preserve">upper layers are informed about a random access problem. </w:t>
      </w:r>
      <w:r w:rsidR="009477B9" w:rsidRPr="0080353E">
        <w:rPr>
          <w:rFonts w:cs="Arial"/>
          <w:lang w:val="en-US"/>
        </w:rPr>
        <w:t>This will be detrimental to UE battery life</w:t>
      </w:r>
      <w:r w:rsidR="00151E9C" w:rsidRPr="0080353E">
        <w:rPr>
          <w:rFonts w:cs="Arial"/>
          <w:lang w:val="en-US"/>
        </w:rPr>
        <w:t xml:space="preserve"> and system performance due to </w:t>
      </w:r>
      <w:r w:rsidR="00445416" w:rsidRPr="0080353E">
        <w:rPr>
          <w:rFonts w:cs="Arial"/>
          <w:lang w:val="en-US"/>
        </w:rPr>
        <w:t xml:space="preserve">unnecessary battery drain and </w:t>
      </w:r>
      <w:r w:rsidR="00F8449F" w:rsidRPr="0080353E">
        <w:rPr>
          <w:rFonts w:cs="Arial"/>
          <w:lang w:val="en-US"/>
        </w:rPr>
        <w:t xml:space="preserve">generation of </w:t>
      </w:r>
      <w:r w:rsidR="00445416" w:rsidRPr="0080353E">
        <w:rPr>
          <w:rFonts w:cs="Arial"/>
          <w:lang w:val="en-US"/>
        </w:rPr>
        <w:t>interfere</w:t>
      </w:r>
      <w:r w:rsidR="003B2810" w:rsidRPr="0080353E">
        <w:rPr>
          <w:rFonts w:cs="Arial"/>
          <w:lang w:val="en-US"/>
        </w:rPr>
        <w:t>nce</w:t>
      </w:r>
      <w:r w:rsidR="00F8449F" w:rsidRPr="0080353E">
        <w:rPr>
          <w:rFonts w:cs="Arial"/>
          <w:lang w:val="en-US"/>
        </w:rPr>
        <w:t xml:space="preserve"> and </w:t>
      </w:r>
      <w:r w:rsidR="003546BD" w:rsidRPr="0080353E">
        <w:rPr>
          <w:rFonts w:cs="Arial"/>
          <w:lang w:val="en-US"/>
        </w:rPr>
        <w:t xml:space="preserve">additional </w:t>
      </w:r>
      <w:r w:rsidR="00F8449F" w:rsidRPr="0080353E">
        <w:rPr>
          <w:rFonts w:cs="Arial"/>
          <w:lang w:val="en-US"/>
        </w:rPr>
        <w:t>resource consumption.</w:t>
      </w:r>
      <w:r w:rsidR="005C4887" w:rsidRPr="0080353E">
        <w:rPr>
          <w:rFonts w:cs="Arial"/>
          <w:lang w:val="en-US"/>
        </w:rPr>
        <w:t xml:space="preserve"> </w:t>
      </w:r>
      <w:r w:rsidR="00D03DA9" w:rsidRPr="0080353E">
        <w:rPr>
          <w:rFonts w:cs="Arial"/>
          <w:lang w:val="en-US"/>
        </w:rPr>
        <w:t xml:space="preserve">Even if </w:t>
      </w:r>
      <w:r w:rsidR="002B6D55" w:rsidRPr="0080353E">
        <w:rPr>
          <w:rFonts w:cs="Arial"/>
          <w:lang w:val="en-US"/>
        </w:rPr>
        <w:t xml:space="preserve">upper layers (i.e., RRC) </w:t>
      </w:r>
      <w:r w:rsidR="003546BD" w:rsidRPr="0080353E">
        <w:rPr>
          <w:rFonts w:cs="Arial"/>
          <w:lang w:val="en-US"/>
        </w:rPr>
        <w:t xml:space="preserve">are </w:t>
      </w:r>
      <w:r w:rsidR="002B6D55" w:rsidRPr="0080353E">
        <w:rPr>
          <w:rFonts w:cs="Arial"/>
          <w:lang w:val="en-US"/>
        </w:rPr>
        <w:t xml:space="preserve">informed about random access problem no behaviour is </w:t>
      </w:r>
      <w:r w:rsidR="00B424A0" w:rsidRPr="0080353E">
        <w:rPr>
          <w:rFonts w:cs="Arial"/>
          <w:lang w:val="en-US"/>
        </w:rPr>
        <w:t xml:space="preserve">specified to ensure </w:t>
      </w:r>
      <w:r w:rsidR="00230979" w:rsidRPr="0080353E">
        <w:rPr>
          <w:rFonts w:cs="Arial"/>
          <w:lang w:val="en-US"/>
        </w:rPr>
        <w:t xml:space="preserve">UEs do not keep trying </w:t>
      </w:r>
      <w:r w:rsidR="004B4B81" w:rsidRPr="0080353E">
        <w:rPr>
          <w:rFonts w:cs="Arial"/>
          <w:lang w:val="en-US"/>
        </w:rPr>
        <w:t xml:space="preserve">indefinitely. </w:t>
      </w:r>
      <w:r w:rsidR="0037416A" w:rsidRPr="0080353E">
        <w:rPr>
          <w:rFonts w:cs="Arial"/>
          <w:lang w:val="en-US"/>
        </w:rPr>
        <w:t xml:space="preserve">eNB can alternatively not schedule a Msg3 retransmission </w:t>
      </w:r>
      <w:r w:rsidR="000A376C" w:rsidRPr="0080353E">
        <w:rPr>
          <w:rFonts w:cs="Arial"/>
          <w:lang w:val="en-US"/>
        </w:rPr>
        <w:t xml:space="preserve">deliberately </w:t>
      </w:r>
      <w:r w:rsidR="0037416A" w:rsidRPr="0080353E">
        <w:rPr>
          <w:rFonts w:cs="Arial"/>
          <w:lang w:val="en-US"/>
        </w:rPr>
        <w:t xml:space="preserve">and wait for the UE(s) to time out. Also this would have a negative impact on </w:t>
      </w:r>
      <w:r w:rsidR="0037416A" w:rsidRPr="0080353E">
        <w:rPr>
          <w:rFonts w:cs="Arial"/>
          <w:lang w:val="en-US"/>
        </w:rPr>
        <w:lastRenderedPageBreak/>
        <w:t xml:space="preserve">UE power consumption and latency. </w:t>
      </w:r>
      <w:r w:rsidR="004B4B81" w:rsidRPr="00334317">
        <w:rPr>
          <w:rFonts w:cs="Arial"/>
          <w:lang w:val="en-US"/>
        </w:rPr>
        <w:t xml:space="preserve">Thus, there </w:t>
      </w:r>
      <w:r w:rsidR="003546BD" w:rsidRPr="00334317">
        <w:rPr>
          <w:rFonts w:cs="Arial"/>
          <w:lang w:val="en-US"/>
        </w:rPr>
        <w:t xml:space="preserve">are </w:t>
      </w:r>
      <w:r w:rsidR="004B4B81" w:rsidRPr="00334317">
        <w:rPr>
          <w:rFonts w:cs="Arial"/>
          <w:lang w:val="en-US"/>
        </w:rPr>
        <w:t xml:space="preserve">currently no means for the network to </w:t>
      </w:r>
      <w:r w:rsidR="000C1827" w:rsidRPr="00334317">
        <w:rPr>
          <w:rFonts w:cs="Arial"/>
          <w:lang w:val="en-US"/>
        </w:rPr>
        <w:t>steer the</w:t>
      </w:r>
      <w:r w:rsidR="004B4B81" w:rsidRPr="00334317">
        <w:rPr>
          <w:rFonts w:cs="Arial"/>
          <w:lang w:val="en-US"/>
        </w:rPr>
        <w:t xml:space="preserve"> </w:t>
      </w:r>
      <w:r w:rsidR="000C1827" w:rsidRPr="00334317">
        <w:rPr>
          <w:rFonts w:cs="Arial"/>
          <w:lang w:val="en-US"/>
        </w:rPr>
        <w:t xml:space="preserve">efficient operation and use of system resources of specific UEs </w:t>
      </w:r>
      <w:r w:rsidR="005D75BC" w:rsidRPr="00334317">
        <w:rPr>
          <w:rFonts w:cs="Arial"/>
          <w:lang w:val="en-US"/>
        </w:rPr>
        <w:t>in potentially adverse conditions.</w:t>
      </w:r>
    </w:p>
    <w:p w14:paraId="29208D92" w14:textId="0E21D6E4" w:rsidR="00F046EB" w:rsidRPr="001202F7" w:rsidRDefault="009563BE" w:rsidP="00B34B39">
      <w:pPr>
        <w:pStyle w:val="Observation"/>
        <w:rPr>
          <w:lang w:val="en-US"/>
        </w:rPr>
      </w:pPr>
      <w:bookmarkStart w:id="2" w:name="_Toc529552381"/>
      <w:bookmarkStart w:id="3" w:name="_Toc529480844"/>
      <w:bookmarkStart w:id="4" w:name="_Toc529480894"/>
      <w:bookmarkStart w:id="5" w:name="_Toc529641417"/>
      <w:r w:rsidRPr="001202F7">
        <w:rPr>
          <w:lang w:val="en-US"/>
        </w:rPr>
        <w:t>The lack of means for the network to steer the efficient operation and use of system resources for EDT UEs in adverse conditions can be detrimental to UE battery life and system performance.</w:t>
      </w:r>
      <w:bookmarkEnd w:id="2"/>
      <w:bookmarkEnd w:id="3"/>
      <w:bookmarkEnd w:id="4"/>
      <w:bookmarkEnd w:id="5"/>
    </w:p>
    <w:p w14:paraId="06BAF7E0" w14:textId="392228F5" w:rsidR="001B7FB2" w:rsidRPr="00334317" w:rsidRDefault="005D75BC" w:rsidP="00027420">
      <w:pPr>
        <w:pStyle w:val="BodyText"/>
        <w:rPr>
          <w:rFonts w:cs="Arial"/>
          <w:lang w:val="en-US"/>
        </w:rPr>
      </w:pPr>
      <w:r w:rsidRPr="00334317">
        <w:rPr>
          <w:rFonts w:cs="Arial"/>
          <w:lang w:val="en-US"/>
        </w:rPr>
        <w:t xml:space="preserve">To </w:t>
      </w:r>
      <w:r w:rsidR="00D167E6" w:rsidRPr="00334317">
        <w:rPr>
          <w:rFonts w:cs="Arial"/>
          <w:lang w:val="en-US"/>
        </w:rPr>
        <w:t>a</w:t>
      </w:r>
      <w:r w:rsidR="00D756C4" w:rsidRPr="00334317">
        <w:rPr>
          <w:rFonts w:cs="Arial"/>
          <w:lang w:val="en-US"/>
        </w:rPr>
        <w:t xml:space="preserve">void </w:t>
      </w:r>
      <w:r w:rsidR="00465076" w:rsidRPr="00334317">
        <w:rPr>
          <w:rFonts w:cs="Arial"/>
          <w:lang w:val="en-US"/>
        </w:rPr>
        <w:t xml:space="preserve">the </w:t>
      </w:r>
      <w:r w:rsidR="00D756C4" w:rsidRPr="00334317">
        <w:rPr>
          <w:rFonts w:cs="Arial"/>
          <w:lang w:val="en-US"/>
        </w:rPr>
        <w:t xml:space="preserve">problems described above, a network would need to be configured </w:t>
      </w:r>
      <w:r w:rsidR="00221F6D" w:rsidRPr="00334317">
        <w:rPr>
          <w:rFonts w:cs="Arial"/>
          <w:lang w:val="en-US"/>
        </w:rPr>
        <w:t xml:space="preserve">assuming worst case </w:t>
      </w:r>
      <w:r w:rsidR="00342677" w:rsidRPr="00334317">
        <w:rPr>
          <w:rFonts w:cs="Arial"/>
          <w:lang w:val="en-US"/>
        </w:rPr>
        <w:t>conditions; i.e., TB size for EDT need</w:t>
      </w:r>
      <w:r w:rsidR="003546BD" w:rsidRPr="00334317">
        <w:rPr>
          <w:rFonts w:cs="Arial"/>
          <w:lang w:val="en-US"/>
        </w:rPr>
        <w:t>s</w:t>
      </w:r>
      <w:r w:rsidR="00342677" w:rsidRPr="00334317">
        <w:rPr>
          <w:rFonts w:cs="Arial"/>
          <w:lang w:val="en-US"/>
        </w:rPr>
        <w:t xml:space="preserve"> to b</w:t>
      </w:r>
      <w:r w:rsidR="00F054D6" w:rsidRPr="00334317">
        <w:rPr>
          <w:rFonts w:cs="Arial"/>
          <w:lang w:val="en-US"/>
        </w:rPr>
        <w:t xml:space="preserve">e configured such that a UE in </w:t>
      </w:r>
      <w:r w:rsidR="00E261BE" w:rsidRPr="00334317">
        <w:rPr>
          <w:rFonts w:cs="Arial"/>
          <w:lang w:val="en-US"/>
        </w:rPr>
        <w:t xml:space="preserve">worst </w:t>
      </w:r>
      <w:r w:rsidR="00244CB1" w:rsidRPr="00334317">
        <w:rPr>
          <w:rFonts w:cs="Arial"/>
          <w:lang w:val="en-US"/>
        </w:rPr>
        <w:t xml:space="preserve">case </w:t>
      </w:r>
      <w:r w:rsidR="00E261BE" w:rsidRPr="00334317">
        <w:rPr>
          <w:rFonts w:cs="Arial"/>
          <w:lang w:val="en-US"/>
        </w:rPr>
        <w:t>conditions can succeed</w:t>
      </w:r>
      <w:r w:rsidR="00A61206" w:rsidRPr="00334317">
        <w:rPr>
          <w:rFonts w:cs="Arial"/>
          <w:lang w:val="en-US"/>
        </w:rPr>
        <w:t>, without excessive battery drain or system impact,</w:t>
      </w:r>
      <w:r w:rsidR="00E261BE" w:rsidRPr="00334317">
        <w:rPr>
          <w:rFonts w:cs="Arial"/>
          <w:lang w:val="en-US"/>
        </w:rPr>
        <w:t xml:space="preserve"> </w:t>
      </w:r>
      <w:r w:rsidR="00EE138B" w:rsidRPr="00334317">
        <w:rPr>
          <w:rFonts w:cs="Arial"/>
          <w:lang w:val="en-US"/>
        </w:rPr>
        <w:t xml:space="preserve">with the </w:t>
      </w:r>
      <w:r w:rsidR="00463630" w:rsidRPr="00334317">
        <w:rPr>
          <w:rFonts w:cs="Arial"/>
          <w:lang w:val="en-US"/>
        </w:rPr>
        <w:t>configure</w:t>
      </w:r>
      <w:r w:rsidR="000F084B" w:rsidRPr="00334317">
        <w:rPr>
          <w:rFonts w:cs="Arial"/>
          <w:lang w:val="en-US"/>
        </w:rPr>
        <w:t>d</w:t>
      </w:r>
      <w:r w:rsidR="00463630" w:rsidRPr="00334317">
        <w:rPr>
          <w:rFonts w:cs="Arial"/>
          <w:lang w:val="en-US"/>
        </w:rPr>
        <w:t xml:space="preserve"> </w:t>
      </w:r>
      <w:r w:rsidR="00EE138B" w:rsidRPr="00334317">
        <w:rPr>
          <w:rFonts w:cs="Arial"/>
          <w:lang w:val="en-US"/>
        </w:rPr>
        <w:t>max EDT</w:t>
      </w:r>
      <w:r w:rsidR="00463630" w:rsidRPr="00334317">
        <w:rPr>
          <w:rFonts w:cs="Arial"/>
          <w:lang w:val="en-US"/>
        </w:rPr>
        <w:t xml:space="preserve"> TBS</w:t>
      </w:r>
      <w:r w:rsidR="00EE138B" w:rsidRPr="00334317">
        <w:rPr>
          <w:rFonts w:cs="Arial"/>
          <w:lang w:val="en-US"/>
        </w:rPr>
        <w:t xml:space="preserve"> and </w:t>
      </w:r>
      <w:r w:rsidR="00893D07" w:rsidRPr="00334317">
        <w:rPr>
          <w:rFonts w:cs="Arial"/>
          <w:lang w:val="en-US"/>
        </w:rPr>
        <w:t xml:space="preserve">configured </w:t>
      </w:r>
      <w:r w:rsidR="00EE138B" w:rsidRPr="00334317">
        <w:rPr>
          <w:rFonts w:cs="Arial"/>
          <w:lang w:val="en-US"/>
        </w:rPr>
        <w:t>number of repetitions</w:t>
      </w:r>
      <w:r w:rsidR="00524AC8" w:rsidRPr="00334317">
        <w:rPr>
          <w:rFonts w:cs="Arial"/>
          <w:lang w:val="en-US"/>
        </w:rPr>
        <w:t xml:space="preserve">. </w:t>
      </w:r>
      <w:r w:rsidR="00F07D57" w:rsidRPr="00334317">
        <w:rPr>
          <w:rFonts w:cs="Arial"/>
          <w:lang w:val="en-US"/>
        </w:rPr>
        <w:t>Be</w:t>
      </w:r>
      <w:r w:rsidR="006B6260" w:rsidRPr="00334317">
        <w:rPr>
          <w:rFonts w:cs="Arial"/>
          <w:lang w:val="en-US"/>
        </w:rPr>
        <w:t xml:space="preserve">cause of this, </w:t>
      </w:r>
      <w:r w:rsidR="0032618E" w:rsidRPr="00334317">
        <w:rPr>
          <w:rFonts w:cs="Arial"/>
          <w:lang w:val="en-US"/>
        </w:rPr>
        <w:t xml:space="preserve">the EDT configuration would </w:t>
      </w:r>
      <w:r w:rsidR="0078562A" w:rsidRPr="00334317">
        <w:rPr>
          <w:rFonts w:cs="Arial"/>
          <w:lang w:val="en-US"/>
        </w:rPr>
        <w:t xml:space="preserve">need to be </w:t>
      </w:r>
      <w:r w:rsidR="00642060" w:rsidRPr="00334317">
        <w:rPr>
          <w:rFonts w:cs="Arial"/>
          <w:lang w:val="en-US"/>
        </w:rPr>
        <w:t xml:space="preserve">more </w:t>
      </w:r>
      <w:r w:rsidR="001B22E2" w:rsidRPr="00334317">
        <w:rPr>
          <w:rFonts w:cs="Arial"/>
          <w:lang w:val="en-US"/>
        </w:rPr>
        <w:t>robust</w:t>
      </w:r>
      <w:r w:rsidR="00F50A6B" w:rsidRPr="00334317">
        <w:rPr>
          <w:rFonts w:cs="Arial"/>
          <w:lang w:val="en-US"/>
        </w:rPr>
        <w:t xml:space="preserve">, and EDT gains reduced accordingly. </w:t>
      </w:r>
      <w:r w:rsidR="00110740" w:rsidRPr="00334317">
        <w:rPr>
          <w:rFonts w:cs="Arial"/>
          <w:lang w:val="en-US"/>
        </w:rPr>
        <w:t xml:space="preserve">This may mean that EDT </w:t>
      </w:r>
      <w:r w:rsidR="002400B7" w:rsidRPr="00334317">
        <w:rPr>
          <w:rFonts w:cs="Arial"/>
          <w:lang w:val="en-US"/>
        </w:rPr>
        <w:t>need</w:t>
      </w:r>
      <w:r w:rsidR="003546BD" w:rsidRPr="00334317">
        <w:rPr>
          <w:rFonts w:cs="Arial"/>
          <w:lang w:val="en-US"/>
        </w:rPr>
        <w:t>s</w:t>
      </w:r>
      <w:r w:rsidR="002400B7" w:rsidRPr="00334317">
        <w:rPr>
          <w:rFonts w:cs="Arial"/>
          <w:lang w:val="en-US"/>
        </w:rPr>
        <w:t xml:space="preserve"> to be disabled </w:t>
      </w:r>
      <w:r w:rsidR="001E5E42" w:rsidRPr="00334317">
        <w:rPr>
          <w:rFonts w:cs="Arial"/>
          <w:lang w:val="en-US"/>
        </w:rPr>
        <w:t xml:space="preserve">in </w:t>
      </w:r>
      <w:r w:rsidR="00C372AA" w:rsidRPr="00334317">
        <w:rPr>
          <w:rFonts w:cs="Arial"/>
          <w:lang w:val="en-US"/>
        </w:rPr>
        <w:t xml:space="preserve">one or more CE levels, or </w:t>
      </w:r>
      <w:r w:rsidR="00FD0F80" w:rsidRPr="00334317">
        <w:rPr>
          <w:rFonts w:cs="Arial"/>
          <w:lang w:val="en-US"/>
        </w:rPr>
        <w:t xml:space="preserve">the TB size </w:t>
      </w:r>
      <w:r w:rsidR="003546BD" w:rsidRPr="00334317">
        <w:rPr>
          <w:rFonts w:cs="Arial"/>
          <w:lang w:val="en-US"/>
        </w:rPr>
        <w:t xml:space="preserve">needs to </w:t>
      </w:r>
      <w:r w:rsidR="00FD0F80" w:rsidRPr="00334317">
        <w:rPr>
          <w:rFonts w:cs="Arial"/>
          <w:lang w:val="en-US"/>
        </w:rPr>
        <w:t xml:space="preserve">be unnecessarily limited for </w:t>
      </w:r>
      <w:r w:rsidR="005C6C2E" w:rsidRPr="00334317">
        <w:rPr>
          <w:rFonts w:cs="Arial"/>
          <w:lang w:val="en-US"/>
        </w:rPr>
        <w:t>most UEs (most UEs are not in worst case conditions)</w:t>
      </w:r>
      <w:r w:rsidR="001B7FB2" w:rsidRPr="00334317">
        <w:rPr>
          <w:rFonts w:cs="Arial"/>
          <w:lang w:val="en-US"/>
        </w:rPr>
        <w:t xml:space="preserve"> both of which </w:t>
      </w:r>
      <w:r w:rsidR="009B5A7D" w:rsidRPr="00334317">
        <w:rPr>
          <w:rFonts w:cs="Arial"/>
          <w:lang w:val="en-US"/>
        </w:rPr>
        <w:t xml:space="preserve">could severely </w:t>
      </w:r>
      <w:r w:rsidR="001B7FB2" w:rsidRPr="00334317">
        <w:rPr>
          <w:rFonts w:cs="Arial"/>
          <w:lang w:val="en-US"/>
        </w:rPr>
        <w:t>limit the usefulness of the EDT feature.</w:t>
      </w:r>
    </w:p>
    <w:p w14:paraId="37E4826E" w14:textId="114024A7" w:rsidR="00E53D29" w:rsidRPr="00B34B39" w:rsidRDefault="00E53D29" w:rsidP="00B34B39">
      <w:pPr>
        <w:pStyle w:val="Observation"/>
      </w:pPr>
      <w:bookmarkStart w:id="6" w:name="_Toc529480846"/>
      <w:bookmarkStart w:id="7" w:name="_Toc529480896"/>
      <w:bookmarkStart w:id="8" w:name="_Toc529552383"/>
      <w:bookmarkStart w:id="9" w:name="_Toc529641418"/>
      <w:r w:rsidRPr="00B34B39">
        <w:t xml:space="preserve">EDT needs to be configured based on worst case conditions which </w:t>
      </w:r>
      <w:r w:rsidR="00C655FA" w:rsidRPr="00B34B39">
        <w:t>may severely limit the usefulness of the feature</w:t>
      </w:r>
      <w:r w:rsidR="009D3F68" w:rsidRPr="00B34B39">
        <w:t>,</w:t>
      </w:r>
      <w:r w:rsidR="00C655FA" w:rsidRPr="00B34B39">
        <w:t xml:space="preserve"> or </w:t>
      </w:r>
      <w:r w:rsidR="009D3F68" w:rsidRPr="00B34B39">
        <w:t>UE battery life and system performance may suffer.</w:t>
      </w:r>
      <w:bookmarkEnd w:id="6"/>
      <w:bookmarkEnd w:id="7"/>
      <w:bookmarkEnd w:id="8"/>
      <w:bookmarkEnd w:id="9"/>
    </w:p>
    <w:p w14:paraId="50EB74DD" w14:textId="0AE3BD87" w:rsidR="00EE75A2" w:rsidRPr="00334317" w:rsidRDefault="003546BD" w:rsidP="00027420">
      <w:pPr>
        <w:pStyle w:val="BodyText"/>
        <w:rPr>
          <w:rFonts w:cs="Arial"/>
          <w:lang w:val="en-US"/>
        </w:rPr>
      </w:pPr>
      <w:r w:rsidRPr="00334317">
        <w:rPr>
          <w:rFonts w:cs="Arial"/>
          <w:lang w:val="en-US"/>
        </w:rPr>
        <w:t xml:space="preserve">If </w:t>
      </w:r>
      <w:r w:rsidR="00717E43" w:rsidRPr="00334317">
        <w:rPr>
          <w:rFonts w:cs="Arial"/>
          <w:lang w:val="en-US"/>
        </w:rPr>
        <w:t xml:space="preserve">fallback is supported based on indication in DCI, the eNB </w:t>
      </w:r>
      <w:r w:rsidR="00A77B19" w:rsidRPr="00334317">
        <w:rPr>
          <w:rFonts w:cs="Arial"/>
          <w:lang w:val="en-US"/>
        </w:rPr>
        <w:t xml:space="preserve">can in cases where it is anticipated that </w:t>
      </w:r>
      <w:r w:rsidR="004369C0" w:rsidRPr="00334317">
        <w:rPr>
          <w:rFonts w:cs="Arial"/>
          <w:lang w:val="en-US"/>
        </w:rPr>
        <w:t xml:space="preserve">an EDT Msg3 will not succeed, </w:t>
      </w:r>
      <w:r w:rsidR="00B06EB6" w:rsidRPr="00334317">
        <w:rPr>
          <w:rFonts w:cs="Arial"/>
          <w:lang w:val="en-US"/>
        </w:rPr>
        <w:t>control/</w:t>
      </w:r>
      <w:r w:rsidR="004369C0" w:rsidRPr="00334317">
        <w:rPr>
          <w:rFonts w:cs="Arial"/>
          <w:lang w:val="en-US"/>
        </w:rPr>
        <w:t xml:space="preserve">instruct </w:t>
      </w:r>
      <w:r w:rsidR="00C13EF4" w:rsidRPr="00334317">
        <w:rPr>
          <w:rFonts w:cs="Arial"/>
          <w:lang w:val="en-US"/>
        </w:rPr>
        <w:t xml:space="preserve">a specific </w:t>
      </w:r>
      <w:r w:rsidR="004369C0" w:rsidRPr="00334317">
        <w:rPr>
          <w:rFonts w:cs="Arial"/>
          <w:lang w:val="en-US"/>
        </w:rPr>
        <w:t>UE</w:t>
      </w:r>
      <w:r w:rsidR="00797573" w:rsidRPr="00334317">
        <w:rPr>
          <w:rFonts w:cs="Arial"/>
          <w:lang w:val="en-US"/>
        </w:rPr>
        <w:t xml:space="preserve"> (or rather all UEs which have selected the same EDT preamble)</w:t>
      </w:r>
      <w:r w:rsidR="004369C0" w:rsidRPr="00334317">
        <w:rPr>
          <w:rFonts w:cs="Arial"/>
          <w:lang w:val="en-US"/>
        </w:rPr>
        <w:t xml:space="preserve"> to</w:t>
      </w:r>
      <w:r w:rsidR="00CC060E" w:rsidRPr="00334317">
        <w:rPr>
          <w:rFonts w:cs="Arial"/>
          <w:lang w:val="en-US"/>
        </w:rPr>
        <w:t xml:space="preserve"> </w:t>
      </w:r>
      <w:r w:rsidR="00B06EB6" w:rsidRPr="00334317">
        <w:rPr>
          <w:rFonts w:cs="Arial"/>
          <w:lang w:val="en-US"/>
        </w:rPr>
        <w:t xml:space="preserve">continue </w:t>
      </w:r>
      <w:r w:rsidR="00B14775" w:rsidRPr="00334317">
        <w:rPr>
          <w:rFonts w:cs="Arial"/>
          <w:lang w:val="en-US"/>
        </w:rPr>
        <w:t xml:space="preserve">the random access </w:t>
      </w:r>
      <w:r w:rsidR="00715DE9" w:rsidRPr="00334317">
        <w:rPr>
          <w:rFonts w:cs="Arial"/>
          <w:lang w:val="en-US"/>
        </w:rPr>
        <w:t xml:space="preserve">procedure </w:t>
      </w:r>
      <w:r w:rsidR="00F77C2D" w:rsidRPr="00334317">
        <w:rPr>
          <w:rFonts w:cs="Arial"/>
          <w:lang w:val="en-US"/>
        </w:rPr>
        <w:t xml:space="preserve">with legacy Msg3 which is more robust and </w:t>
      </w:r>
      <w:r w:rsidR="003931C3" w:rsidRPr="00334317">
        <w:rPr>
          <w:rFonts w:cs="Arial"/>
          <w:lang w:val="en-US"/>
        </w:rPr>
        <w:t>therefore more likely to succeed.</w:t>
      </w:r>
      <w:r w:rsidR="007E7945">
        <w:rPr>
          <w:rFonts w:cs="Arial"/>
          <w:lang w:val="en-US"/>
        </w:rPr>
        <w:t xml:space="preserve"> </w:t>
      </w:r>
      <w:r w:rsidR="00CD3613" w:rsidRPr="00334317">
        <w:rPr>
          <w:rFonts w:cs="Arial"/>
          <w:lang w:val="en-US"/>
        </w:rPr>
        <w:t xml:space="preserve">This has the additional benefit of </w:t>
      </w:r>
      <w:r w:rsidR="0095584C" w:rsidRPr="00334317">
        <w:rPr>
          <w:rFonts w:cs="Arial"/>
          <w:lang w:val="en-US"/>
        </w:rPr>
        <w:t xml:space="preserve">maximizing the EDT gains by </w:t>
      </w:r>
      <w:r w:rsidR="00CD3613" w:rsidRPr="00334317">
        <w:rPr>
          <w:rFonts w:cs="Arial"/>
          <w:lang w:val="en-US"/>
        </w:rPr>
        <w:t xml:space="preserve">allowing a </w:t>
      </w:r>
      <w:r w:rsidR="00E339CA" w:rsidRPr="00334317">
        <w:rPr>
          <w:rFonts w:cs="Arial"/>
          <w:lang w:val="en-US"/>
        </w:rPr>
        <w:t xml:space="preserve">less conservative and </w:t>
      </w:r>
      <w:r w:rsidR="00CD3613" w:rsidRPr="00334317">
        <w:rPr>
          <w:rFonts w:cs="Arial"/>
          <w:lang w:val="en-US"/>
        </w:rPr>
        <w:t xml:space="preserve">more efficient </w:t>
      </w:r>
      <w:r w:rsidR="00375288" w:rsidRPr="00334317">
        <w:rPr>
          <w:rFonts w:cs="Arial"/>
          <w:lang w:val="en-US"/>
        </w:rPr>
        <w:t xml:space="preserve">network configuration </w:t>
      </w:r>
      <w:r w:rsidR="00352B5A" w:rsidRPr="00334317">
        <w:rPr>
          <w:rFonts w:cs="Arial"/>
          <w:lang w:val="en-US"/>
        </w:rPr>
        <w:t xml:space="preserve">that enables </w:t>
      </w:r>
      <w:r w:rsidR="005F64D8" w:rsidRPr="00334317">
        <w:rPr>
          <w:rFonts w:cs="Arial"/>
          <w:lang w:val="en-US"/>
        </w:rPr>
        <w:t xml:space="preserve">most users to </w:t>
      </w:r>
      <w:r w:rsidR="00011088" w:rsidRPr="00334317">
        <w:rPr>
          <w:rFonts w:cs="Arial"/>
          <w:lang w:val="en-US"/>
        </w:rPr>
        <w:t xml:space="preserve">use larger TB size </w:t>
      </w:r>
      <w:r w:rsidR="008736C9" w:rsidRPr="00334317">
        <w:rPr>
          <w:rFonts w:cs="Arial"/>
          <w:lang w:val="en-US"/>
        </w:rPr>
        <w:t xml:space="preserve">and less repetition </w:t>
      </w:r>
      <w:r w:rsidR="00E339CA" w:rsidRPr="00334317">
        <w:rPr>
          <w:rFonts w:cs="Arial"/>
          <w:lang w:val="en-US"/>
        </w:rPr>
        <w:t xml:space="preserve">for </w:t>
      </w:r>
      <w:r w:rsidR="00011088" w:rsidRPr="00334317">
        <w:rPr>
          <w:rFonts w:cs="Arial"/>
          <w:lang w:val="en-US"/>
        </w:rPr>
        <w:t>Msg3</w:t>
      </w:r>
      <w:r w:rsidR="00E339CA" w:rsidRPr="00334317">
        <w:rPr>
          <w:rFonts w:cs="Arial"/>
          <w:lang w:val="en-US"/>
        </w:rPr>
        <w:t xml:space="preserve"> </w:t>
      </w:r>
      <w:r w:rsidR="00292317" w:rsidRPr="00334317">
        <w:rPr>
          <w:rFonts w:cs="Arial"/>
          <w:lang w:val="en-US"/>
        </w:rPr>
        <w:t>while maint</w:t>
      </w:r>
      <w:r w:rsidR="00EE75A2" w:rsidRPr="00334317">
        <w:rPr>
          <w:rFonts w:cs="Arial"/>
          <w:lang w:val="en-US"/>
        </w:rPr>
        <w:t>ain</w:t>
      </w:r>
      <w:r w:rsidR="00292317" w:rsidRPr="00334317">
        <w:rPr>
          <w:rFonts w:cs="Arial"/>
          <w:lang w:val="en-US"/>
        </w:rPr>
        <w:t>ing the possibility for more robust communication with UEs in adverse conditions.</w:t>
      </w:r>
    </w:p>
    <w:p w14:paraId="026DE1F1" w14:textId="7EB19701" w:rsidR="00292317" w:rsidRPr="00B34B39" w:rsidRDefault="00C2228A" w:rsidP="00B34B39">
      <w:pPr>
        <w:pStyle w:val="Observation"/>
      </w:pPr>
      <w:bookmarkStart w:id="10" w:name="_Toc529480847"/>
      <w:bookmarkStart w:id="11" w:name="_Toc529480897"/>
      <w:bookmarkStart w:id="12" w:name="_Toc529552384"/>
      <w:bookmarkStart w:id="13" w:name="_Toc529641419"/>
      <w:r w:rsidRPr="00B34B39">
        <w:t xml:space="preserve">Fallback indication with DCI </w:t>
      </w:r>
      <w:r w:rsidR="00030699" w:rsidRPr="00B34B39">
        <w:t>helps improve</w:t>
      </w:r>
      <w:r w:rsidR="00350AF8" w:rsidRPr="00B34B39">
        <w:t xml:space="preserve"> the EDT gains by allowing </w:t>
      </w:r>
      <w:r w:rsidRPr="00B34B39">
        <w:t>less conservative</w:t>
      </w:r>
      <w:r w:rsidR="00292317" w:rsidRPr="00B34B39">
        <w:t xml:space="preserve"> </w:t>
      </w:r>
      <w:r w:rsidRPr="00B34B39">
        <w:t xml:space="preserve">and more efficient </w:t>
      </w:r>
      <w:r w:rsidR="00BE2B3C" w:rsidRPr="00B34B39">
        <w:t>network configuration</w:t>
      </w:r>
      <w:r w:rsidR="00120D65" w:rsidRPr="00B34B39">
        <w:t xml:space="preserve"> (larger TBS and fewer repetitions)</w:t>
      </w:r>
      <w:r w:rsidR="00042CB7" w:rsidRPr="00B34B39">
        <w:t>.</w:t>
      </w:r>
      <w:bookmarkEnd w:id="10"/>
      <w:bookmarkEnd w:id="11"/>
      <w:bookmarkEnd w:id="13"/>
      <w:r w:rsidR="00BE2B3C" w:rsidRPr="00B34B39">
        <w:t xml:space="preserve"> </w:t>
      </w:r>
      <w:bookmarkEnd w:id="12"/>
    </w:p>
    <w:p w14:paraId="3A1B643A" w14:textId="77777777" w:rsidR="0084032E" w:rsidRPr="00334317" w:rsidRDefault="00027420" w:rsidP="00027420">
      <w:pPr>
        <w:pStyle w:val="BodyText"/>
        <w:rPr>
          <w:rFonts w:cs="Arial"/>
          <w:lang w:val="en-US"/>
        </w:rPr>
      </w:pPr>
      <w:r w:rsidRPr="00334317">
        <w:rPr>
          <w:rFonts w:cs="Arial"/>
          <w:lang w:val="en-US"/>
        </w:rPr>
        <w:t xml:space="preserve">RAN1 specifications support indication in DCI for Msg3 retransmission to fallback to non-EDT behaviour. We understand that in higher layers this can be easily integrated with existing fallback support; e.g., by considering that contention resolution </w:t>
      </w:r>
      <w:r w:rsidR="00B7300D" w:rsidRPr="00334317">
        <w:rPr>
          <w:rFonts w:cs="Arial"/>
          <w:lang w:val="en-US"/>
        </w:rPr>
        <w:t xml:space="preserve">has </w:t>
      </w:r>
      <w:r w:rsidRPr="00334317">
        <w:rPr>
          <w:rFonts w:cs="Arial"/>
          <w:lang w:val="en-US"/>
        </w:rPr>
        <w:t xml:space="preserve">failed and that </w:t>
      </w:r>
      <w:r w:rsidR="00B7300D" w:rsidRPr="00334317">
        <w:rPr>
          <w:rFonts w:cs="Arial"/>
          <w:lang w:val="en-US"/>
        </w:rPr>
        <w:t xml:space="preserve">the </w:t>
      </w:r>
      <w:r w:rsidRPr="00334317">
        <w:rPr>
          <w:rFonts w:cs="Arial"/>
          <w:lang w:val="en-US"/>
        </w:rPr>
        <w:t>next preamble transmission attempt shall use non-EDT-preamble.</w:t>
      </w:r>
      <w:r w:rsidR="00C920B6" w:rsidRPr="00334317">
        <w:rPr>
          <w:rFonts w:cs="Arial"/>
          <w:lang w:val="en-US"/>
        </w:rPr>
        <w:t xml:space="preserve"> </w:t>
      </w:r>
      <w:r w:rsidR="00152460" w:rsidRPr="00334317">
        <w:rPr>
          <w:rFonts w:cs="Arial"/>
          <w:lang w:val="en-US"/>
        </w:rPr>
        <w:t xml:space="preserve">Hence the introduced complexity </w:t>
      </w:r>
      <w:r w:rsidR="009D7A16" w:rsidRPr="00334317">
        <w:rPr>
          <w:rFonts w:cs="Arial"/>
          <w:lang w:val="en-US"/>
        </w:rPr>
        <w:t xml:space="preserve">is very limited. </w:t>
      </w:r>
      <w:r w:rsidR="003A71A0" w:rsidRPr="00334317">
        <w:rPr>
          <w:rFonts w:cs="Arial"/>
          <w:lang w:val="en-US"/>
        </w:rPr>
        <w:t xml:space="preserve">An alternative to </w:t>
      </w:r>
      <w:r w:rsidR="00943F90" w:rsidRPr="00334317">
        <w:rPr>
          <w:rFonts w:cs="Arial"/>
          <w:lang w:val="en-US"/>
        </w:rPr>
        <w:t xml:space="preserve">aborting the contention resolution procedure is to restart the Msg3 HARQ process </w:t>
      </w:r>
      <w:r w:rsidR="00183813" w:rsidRPr="00334317">
        <w:rPr>
          <w:rFonts w:cs="Arial"/>
          <w:lang w:val="en-US"/>
        </w:rPr>
        <w:t xml:space="preserve">according to the </w:t>
      </w:r>
      <w:r w:rsidR="004164C2" w:rsidRPr="00334317">
        <w:rPr>
          <w:rFonts w:cs="Arial"/>
          <w:lang w:val="en-US"/>
        </w:rPr>
        <w:t xml:space="preserve">UL grant provided with the DCI. </w:t>
      </w:r>
    </w:p>
    <w:p w14:paraId="1261D029" w14:textId="64E31F3D" w:rsidR="00DB15FF" w:rsidRPr="00334317" w:rsidRDefault="00B915A4" w:rsidP="00027420">
      <w:pPr>
        <w:pStyle w:val="BodyText"/>
        <w:rPr>
          <w:rFonts w:cs="Arial"/>
          <w:lang w:val="en-US"/>
        </w:rPr>
      </w:pPr>
      <w:r w:rsidRPr="00334317">
        <w:rPr>
          <w:rFonts w:cs="Arial"/>
          <w:lang w:val="en-US"/>
        </w:rPr>
        <w:t xml:space="preserve">Considering the </w:t>
      </w:r>
      <w:r w:rsidR="00B25931" w:rsidRPr="00334317">
        <w:rPr>
          <w:rFonts w:cs="Arial"/>
          <w:lang w:val="en-US"/>
        </w:rPr>
        <w:t xml:space="preserve">benefits of being able to </w:t>
      </w:r>
      <w:r w:rsidR="006E052A" w:rsidRPr="00334317">
        <w:rPr>
          <w:rFonts w:cs="Arial"/>
          <w:lang w:val="en-US"/>
        </w:rPr>
        <w:t xml:space="preserve">selectively </w:t>
      </w:r>
      <w:r w:rsidR="00B25931" w:rsidRPr="00334317">
        <w:rPr>
          <w:rFonts w:cs="Arial"/>
          <w:lang w:val="en-US"/>
        </w:rPr>
        <w:t xml:space="preserve">control </w:t>
      </w:r>
      <w:r w:rsidR="006E052A" w:rsidRPr="00334317">
        <w:rPr>
          <w:rFonts w:cs="Arial"/>
          <w:lang w:val="en-US"/>
        </w:rPr>
        <w:t xml:space="preserve">the fallback from EDT to legacy Msg3 and </w:t>
      </w:r>
      <w:r w:rsidR="00F00520" w:rsidRPr="00334317">
        <w:rPr>
          <w:rFonts w:cs="Arial"/>
          <w:lang w:val="en-US"/>
        </w:rPr>
        <w:t xml:space="preserve">the </w:t>
      </w:r>
      <w:r w:rsidRPr="00334317">
        <w:rPr>
          <w:rFonts w:cs="Arial"/>
          <w:lang w:val="en-US"/>
        </w:rPr>
        <w:t xml:space="preserve">consequences of </w:t>
      </w:r>
      <w:r w:rsidR="008236EE" w:rsidRPr="00334317">
        <w:rPr>
          <w:rFonts w:cs="Arial"/>
          <w:lang w:val="en-US"/>
        </w:rPr>
        <w:t xml:space="preserve">having to configure the system based on </w:t>
      </w:r>
      <w:r w:rsidR="002E6C50" w:rsidRPr="00334317">
        <w:rPr>
          <w:rFonts w:cs="Arial"/>
          <w:lang w:val="en-US"/>
        </w:rPr>
        <w:t xml:space="preserve">a UE in the </w:t>
      </w:r>
      <w:r w:rsidR="008236EE" w:rsidRPr="00334317">
        <w:rPr>
          <w:rFonts w:cs="Arial"/>
          <w:lang w:val="en-US"/>
        </w:rPr>
        <w:t xml:space="preserve">worst </w:t>
      </w:r>
      <w:r w:rsidR="002E6C50" w:rsidRPr="00334317">
        <w:rPr>
          <w:rFonts w:cs="Arial"/>
          <w:lang w:val="en-US"/>
        </w:rPr>
        <w:t xml:space="preserve">possible </w:t>
      </w:r>
      <w:r w:rsidR="008236EE" w:rsidRPr="00334317">
        <w:rPr>
          <w:rFonts w:cs="Arial"/>
          <w:lang w:val="en-US"/>
        </w:rPr>
        <w:t xml:space="preserve">conditions and </w:t>
      </w:r>
      <w:r w:rsidR="001661AD" w:rsidRPr="00334317">
        <w:rPr>
          <w:rFonts w:cs="Arial"/>
          <w:lang w:val="en-US"/>
        </w:rPr>
        <w:t xml:space="preserve">least capable </w:t>
      </w:r>
      <w:r w:rsidR="008236EE" w:rsidRPr="00334317">
        <w:rPr>
          <w:rFonts w:cs="Arial"/>
          <w:lang w:val="en-US"/>
        </w:rPr>
        <w:t>UE implementations</w:t>
      </w:r>
      <w:r w:rsidR="00F00520" w:rsidRPr="00334317">
        <w:rPr>
          <w:rFonts w:cs="Arial"/>
          <w:lang w:val="en-US"/>
        </w:rPr>
        <w:t xml:space="preserve">, we propose to reconsider the conclusion from RAN2#103bis and </w:t>
      </w:r>
      <w:r w:rsidR="00DB15FF" w:rsidRPr="00334317">
        <w:rPr>
          <w:rFonts w:cs="Arial"/>
          <w:lang w:val="en-US"/>
        </w:rPr>
        <w:t>to support fallback indication with DCI in upper layers.</w:t>
      </w:r>
    </w:p>
    <w:p w14:paraId="7700334D" w14:textId="783261AA" w:rsidR="00CB3826" w:rsidRPr="00334317" w:rsidRDefault="00C96E29" w:rsidP="00027420">
      <w:pPr>
        <w:pStyle w:val="BodyText"/>
        <w:rPr>
          <w:rFonts w:cs="Arial"/>
          <w:lang w:val="en-US"/>
        </w:rPr>
      </w:pPr>
      <w:r w:rsidRPr="00334317">
        <w:rPr>
          <w:lang w:val="en-US"/>
        </w:rPr>
        <w:t>The relation to worst case conditions and least capab</w:t>
      </w:r>
      <w:r w:rsidR="007B2DB0" w:rsidRPr="00334317">
        <w:rPr>
          <w:lang w:val="en-US"/>
        </w:rPr>
        <w:t>ility</w:t>
      </w:r>
      <w:r w:rsidRPr="00334317">
        <w:rPr>
          <w:lang w:val="en-US"/>
        </w:rPr>
        <w:t xml:space="preserve"> </w:t>
      </w:r>
      <w:r w:rsidR="00CB3826" w:rsidRPr="00334317">
        <w:rPr>
          <w:lang w:val="en-US"/>
        </w:rPr>
        <w:t xml:space="preserve">means </w:t>
      </w:r>
      <w:r w:rsidR="00704238" w:rsidRPr="00334317">
        <w:rPr>
          <w:lang w:val="en-US"/>
        </w:rPr>
        <w:t xml:space="preserve">that </w:t>
      </w:r>
      <w:r w:rsidR="00CB3826" w:rsidRPr="00334317">
        <w:rPr>
          <w:lang w:val="en-US"/>
        </w:rPr>
        <w:t xml:space="preserve">DCI based fallback </w:t>
      </w:r>
      <w:r w:rsidR="00257E42" w:rsidRPr="00334317">
        <w:rPr>
          <w:lang w:val="en-US"/>
        </w:rPr>
        <w:t xml:space="preserve">is not effective if </w:t>
      </w:r>
      <w:r w:rsidR="00CB3826" w:rsidRPr="00334317">
        <w:rPr>
          <w:lang w:val="en-US"/>
        </w:rPr>
        <w:t>introduced in a later release. Introduction in a later release and support by new UEs does not elevate capability of UE</w:t>
      </w:r>
      <w:r w:rsidR="00704238" w:rsidRPr="00334317">
        <w:rPr>
          <w:lang w:val="en-US"/>
        </w:rPr>
        <w:t>s already in the field</w:t>
      </w:r>
      <w:r w:rsidR="002C2CD0" w:rsidRPr="00334317">
        <w:rPr>
          <w:lang w:val="en-US"/>
        </w:rPr>
        <w:t xml:space="preserve">, and EDT performance may still be </w:t>
      </w:r>
      <w:r w:rsidR="00E54B3B" w:rsidRPr="00334317">
        <w:rPr>
          <w:lang w:val="en-US"/>
        </w:rPr>
        <w:t>jeopardized</w:t>
      </w:r>
      <w:r w:rsidR="00CB3826" w:rsidRPr="00334317">
        <w:rPr>
          <w:lang w:val="en-US"/>
        </w:rPr>
        <w:t>.</w:t>
      </w:r>
      <w:r w:rsidR="00704238" w:rsidRPr="00334317">
        <w:rPr>
          <w:lang w:val="en-US"/>
        </w:rPr>
        <w:t xml:space="preserve"> </w:t>
      </w:r>
      <w:r w:rsidR="00CB3826" w:rsidRPr="00334317">
        <w:rPr>
          <w:lang w:val="en-US"/>
        </w:rPr>
        <w:t xml:space="preserve">Therefore, </w:t>
      </w:r>
      <w:r w:rsidR="004824C5" w:rsidRPr="00334317">
        <w:rPr>
          <w:lang w:val="en-US"/>
        </w:rPr>
        <w:t xml:space="preserve">DCI based fallback </w:t>
      </w:r>
      <w:r w:rsidR="00C63873" w:rsidRPr="00334317">
        <w:rPr>
          <w:lang w:val="en-US"/>
        </w:rPr>
        <w:t>should</w:t>
      </w:r>
      <w:r w:rsidR="00CB3826" w:rsidRPr="00334317">
        <w:rPr>
          <w:lang w:val="en-US"/>
        </w:rPr>
        <w:t xml:space="preserve"> be introduced </w:t>
      </w:r>
      <w:r w:rsidR="004B7880" w:rsidRPr="00334317">
        <w:rPr>
          <w:lang w:val="en-US"/>
        </w:rPr>
        <w:t xml:space="preserve">in </w:t>
      </w:r>
      <w:r w:rsidR="00F468B3" w:rsidRPr="00334317">
        <w:rPr>
          <w:lang w:val="en-US"/>
        </w:rPr>
        <w:t xml:space="preserve">the </w:t>
      </w:r>
      <w:r w:rsidR="004B7880" w:rsidRPr="00334317">
        <w:rPr>
          <w:lang w:val="en-US"/>
        </w:rPr>
        <w:t>first release supporting EDT.</w:t>
      </w:r>
    </w:p>
    <w:p w14:paraId="35DAD124" w14:textId="06791FE0" w:rsidR="00027420" w:rsidRPr="00334317" w:rsidRDefault="00027420" w:rsidP="00027420">
      <w:pPr>
        <w:pStyle w:val="Proposal"/>
        <w:rPr>
          <w:lang w:val="en-US"/>
        </w:rPr>
      </w:pPr>
      <w:bookmarkStart w:id="14" w:name="_Toc525833426"/>
      <w:bookmarkStart w:id="15" w:name="_Toc529480866"/>
      <w:bookmarkStart w:id="16" w:name="_Toc529480898"/>
      <w:bookmarkStart w:id="17" w:name="_Toc529552385"/>
      <w:bookmarkStart w:id="18" w:name="_Toc529640890"/>
      <w:r w:rsidRPr="00334317">
        <w:rPr>
          <w:lang w:val="en-US"/>
        </w:rPr>
        <w:t xml:space="preserve">Support fallback from Msg3 retransmission indicated </w:t>
      </w:r>
      <w:r w:rsidR="00256FA8" w:rsidRPr="00334317">
        <w:rPr>
          <w:lang w:val="en-US"/>
        </w:rPr>
        <w:t>in</w:t>
      </w:r>
      <w:r w:rsidRPr="00334317">
        <w:rPr>
          <w:lang w:val="en-US"/>
        </w:rPr>
        <w:t xml:space="preserve"> DCI</w:t>
      </w:r>
      <w:bookmarkEnd w:id="14"/>
      <w:bookmarkEnd w:id="15"/>
      <w:bookmarkEnd w:id="16"/>
      <w:bookmarkEnd w:id="17"/>
      <w:bookmarkEnd w:id="18"/>
      <w:r w:rsidR="00DB0D0E">
        <w:rPr>
          <w:lang w:val="en-US"/>
        </w:rPr>
        <w:t>.</w:t>
      </w:r>
    </w:p>
    <w:p w14:paraId="0F3B197D" w14:textId="77777777" w:rsidR="00E1589D" w:rsidRPr="00334317" w:rsidRDefault="00E1589D" w:rsidP="00EA3203">
      <w:pPr>
        <w:pStyle w:val="BodyText"/>
        <w:rPr>
          <w:rFonts w:cs="Arial"/>
          <w:lang w:val="en-US"/>
        </w:rPr>
      </w:pPr>
      <w:r w:rsidRPr="00334317">
        <w:rPr>
          <w:rFonts w:cs="Arial"/>
          <w:lang w:val="en-US"/>
        </w:rPr>
        <w:t>If agreed, i</w:t>
      </w:r>
      <w:r w:rsidR="00A72832" w:rsidRPr="00334317">
        <w:rPr>
          <w:rFonts w:cs="Arial"/>
          <w:lang w:val="en-US"/>
        </w:rPr>
        <w:t xml:space="preserve">t is proposed to discuss </w:t>
      </w:r>
      <w:r w:rsidRPr="00334317">
        <w:rPr>
          <w:rFonts w:cs="Arial"/>
          <w:lang w:val="en-US"/>
        </w:rPr>
        <w:t xml:space="preserve">and decide </w:t>
      </w:r>
      <w:r w:rsidR="00A72832" w:rsidRPr="00334317">
        <w:rPr>
          <w:rFonts w:cs="Arial"/>
          <w:lang w:val="en-US"/>
        </w:rPr>
        <w:t>whether</w:t>
      </w:r>
    </w:p>
    <w:p w14:paraId="768CA12E" w14:textId="26F23CD6" w:rsidR="00E813D1" w:rsidRPr="00334317" w:rsidRDefault="008623CF" w:rsidP="00783979">
      <w:pPr>
        <w:pStyle w:val="Proposal"/>
        <w:rPr>
          <w:lang w:val="en-US"/>
        </w:rPr>
      </w:pPr>
      <w:bookmarkStart w:id="19" w:name="_Toc529552386"/>
      <w:bookmarkStart w:id="20" w:name="_Toc529640891"/>
      <w:r w:rsidRPr="00334317">
        <w:rPr>
          <w:lang w:val="en-US"/>
        </w:rPr>
        <w:t xml:space="preserve">Alt1: </w:t>
      </w:r>
      <w:r w:rsidR="00187836" w:rsidRPr="00334317">
        <w:rPr>
          <w:lang w:val="en-US"/>
        </w:rPr>
        <w:t>the fallback sh</w:t>
      </w:r>
      <w:r w:rsidR="004F1400" w:rsidRPr="00334317">
        <w:rPr>
          <w:lang w:val="en-US"/>
        </w:rPr>
        <w:t>all</w:t>
      </w:r>
      <w:r w:rsidR="00187836" w:rsidRPr="00334317">
        <w:rPr>
          <w:lang w:val="en-US"/>
        </w:rPr>
        <w:t xml:space="preserve"> be ba</w:t>
      </w:r>
      <w:r w:rsidR="00AF0856" w:rsidRPr="00334317">
        <w:rPr>
          <w:lang w:val="en-US"/>
        </w:rPr>
        <w:t xml:space="preserve">sed on aborted/failed </w:t>
      </w:r>
      <w:r w:rsidR="001B217C" w:rsidRPr="00334317">
        <w:rPr>
          <w:lang w:val="en-US"/>
        </w:rPr>
        <w:t>contention resolution</w:t>
      </w:r>
      <w:bookmarkEnd w:id="19"/>
      <w:r w:rsidR="002C76F0">
        <w:rPr>
          <w:lang w:val="en-US"/>
        </w:rPr>
        <w:t xml:space="preserve"> and for following attempt(s) non-EDT</w:t>
      </w:r>
      <w:r w:rsidR="002C76F0">
        <w:rPr>
          <w:lang w:val="en-US"/>
        </w:rPr>
        <w:t xml:space="preserve"> preamble</w:t>
      </w:r>
      <w:r w:rsidR="002C76F0">
        <w:rPr>
          <w:lang w:val="en-US"/>
        </w:rPr>
        <w:t xml:space="preserve"> shall be used.</w:t>
      </w:r>
      <w:bookmarkEnd w:id="20"/>
    </w:p>
    <w:p w14:paraId="1BD728C9" w14:textId="26473A92" w:rsidR="00C71807" w:rsidRDefault="00060615" w:rsidP="00EA3203">
      <w:pPr>
        <w:pStyle w:val="BodyText"/>
        <w:rPr>
          <w:rFonts w:cs="Arial"/>
        </w:rPr>
      </w:pPr>
      <w:r w:rsidRPr="00783979">
        <w:rPr>
          <w:rFonts w:cs="Arial"/>
          <w:b/>
        </w:rPr>
        <w:t>OR</w:t>
      </w:r>
      <w:r w:rsidR="00AF0856">
        <w:rPr>
          <w:rFonts w:cs="Arial"/>
        </w:rPr>
        <w:t>,</w:t>
      </w:r>
      <w:r w:rsidR="006A4F0C">
        <w:rPr>
          <w:rFonts w:cs="Arial"/>
        </w:rPr>
        <w:t xml:space="preserve"> more efficient</w:t>
      </w:r>
    </w:p>
    <w:p w14:paraId="5F0D60F4" w14:textId="5CF5CD13" w:rsidR="00EB2126" w:rsidRPr="00334317" w:rsidRDefault="008623CF" w:rsidP="00783979">
      <w:pPr>
        <w:pStyle w:val="Proposal"/>
        <w:rPr>
          <w:lang w:val="en-US"/>
        </w:rPr>
      </w:pPr>
      <w:bookmarkStart w:id="21" w:name="_Toc529552387"/>
      <w:bookmarkStart w:id="22" w:name="_Toc529640892"/>
      <w:r w:rsidRPr="00334317">
        <w:rPr>
          <w:lang w:val="en-US"/>
        </w:rPr>
        <w:lastRenderedPageBreak/>
        <w:t xml:space="preserve">Alt2: </w:t>
      </w:r>
      <w:r w:rsidR="004F1400" w:rsidRPr="00334317">
        <w:rPr>
          <w:lang w:val="en-US"/>
        </w:rPr>
        <w:t xml:space="preserve">the fallback shall be based on </w:t>
      </w:r>
      <w:r w:rsidR="006A4F0C" w:rsidRPr="00334317">
        <w:rPr>
          <w:lang w:val="en-US"/>
        </w:rPr>
        <w:t>restart</w:t>
      </w:r>
      <w:r w:rsidR="00EB2126" w:rsidRPr="00334317">
        <w:rPr>
          <w:lang w:val="en-US"/>
        </w:rPr>
        <w:t>ing Msg3 HARQ process</w:t>
      </w:r>
      <w:r w:rsidR="00901CCA" w:rsidRPr="00334317">
        <w:rPr>
          <w:lang w:val="en-US"/>
        </w:rPr>
        <w:t xml:space="preserve"> according to </w:t>
      </w:r>
      <w:r w:rsidR="00702C99" w:rsidRPr="00334317">
        <w:rPr>
          <w:lang w:val="en-US"/>
        </w:rPr>
        <w:t xml:space="preserve">the UL grant </w:t>
      </w:r>
      <w:r w:rsidR="00A37627" w:rsidRPr="00334317">
        <w:rPr>
          <w:lang w:val="en-US"/>
        </w:rPr>
        <w:t>provided with the DCI</w:t>
      </w:r>
      <w:bookmarkEnd w:id="21"/>
      <w:r w:rsidR="002C76F0">
        <w:rPr>
          <w:lang w:val="en-US"/>
        </w:rPr>
        <w:t>.</w:t>
      </w:r>
      <w:bookmarkEnd w:id="22"/>
    </w:p>
    <w:p w14:paraId="421F1E32" w14:textId="18944FA2" w:rsidR="00EA3203" w:rsidRPr="00334317" w:rsidRDefault="00EA4C93" w:rsidP="00EA3203">
      <w:pPr>
        <w:pStyle w:val="BodyText"/>
        <w:rPr>
          <w:rFonts w:cs="Arial"/>
          <w:lang w:val="en-US"/>
        </w:rPr>
      </w:pPr>
      <w:r w:rsidRPr="00334317">
        <w:rPr>
          <w:rFonts w:cs="Arial"/>
          <w:lang w:val="en-US"/>
        </w:rPr>
        <w:t xml:space="preserve">If the option to </w:t>
      </w:r>
      <w:r w:rsidR="00E1522A" w:rsidRPr="00334317">
        <w:rPr>
          <w:rFonts w:cs="Arial"/>
          <w:lang w:val="en-US"/>
        </w:rPr>
        <w:t>abort contention resolution is considered, w</w:t>
      </w:r>
      <w:r w:rsidR="00EA3203" w:rsidRPr="00334317">
        <w:rPr>
          <w:rFonts w:cs="Arial"/>
          <w:lang w:val="en-US"/>
        </w:rPr>
        <w:t xml:space="preserve">e observe that if the DCI indication available in current </w:t>
      </w:r>
      <w:r w:rsidR="00E94DDF" w:rsidRPr="00334317">
        <w:rPr>
          <w:rFonts w:cs="Arial"/>
          <w:lang w:val="en-US"/>
        </w:rPr>
        <w:t xml:space="preserve">RAN1 </w:t>
      </w:r>
      <w:r w:rsidR="00EA3203" w:rsidRPr="00334317">
        <w:rPr>
          <w:rFonts w:cs="Arial"/>
          <w:lang w:val="en-US"/>
        </w:rPr>
        <w:t xml:space="preserve">specifications is used, </w:t>
      </w:r>
      <w:r w:rsidR="002F5587" w:rsidRPr="00334317">
        <w:rPr>
          <w:rFonts w:cs="Arial"/>
          <w:lang w:val="en-US"/>
        </w:rPr>
        <w:t>no change is needed to trigger contention resolution failure. C</w:t>
      </w:r>
      <w:r w:rsidR="00EA3203" w:rsidRPr="00334317">
        <w:rPr>
          <w:rFonts w:cs="Arial"/>
          <w:lang w:val="en-US"/>
        </w:rPr>
        <w:t xml:space="preserve">ontention resolution </w:t>
      </w:r>
      <w:r w:rsidR="00E94DDF" w:rsidRPr="00334317">
        <w:rPr>
          <w:rFonts w:cs="Arial"/>
          <w:lang w:val="en-US"/>
        </w:rPr>
        <w:t>will</w:t>
      </w:r>
      <w:r w:rsidR="00EA3203" w:rsidRPr="00334317">
        <w:rPr>
          <w:rFonts w:cs="Arial"/>
          <w:lang w:val="en-US"/>
        </w:rPr>
        <w:t xml:space="preserve"> fail based on </w:t>
      </w:r>
      <w:r w:rsidR="00EA3203" w:rsidRPr="00334317">
        <w:rPr>
          <w:rFonts w:cs="Arial"/>
          <w:i/>
          <w:lang w:val="en-US"/>
        </w:rPr>
        <w:t>ContentionResolutionTimer</w:t>
      </w:r>
      <w:r w:rsidR="00EA3203" w:rsidRPr="00334317">
        <w:rPr>
          <w:rFonts w:cs="Arial"/>
          <w:lang w:val="en-US"/>
        </w:rPr>
        <w:t xml:space="preserve"> expiry. Th</w:t>
      </w:r>
      <w:r w:rsidR="002F5587" w:rsidRPr="00334317">
        <w:rPr>
          <w:rFonts w:cs="Arial"/>
          <w:lang w:val="en-US"/>
        </w:rPr>
        <w:t>e</w:t>
      </w:r>
      <w:r w:rsidR="00EA3203" w:rsidRPr="00334317">
        <w:rPr>
          <w:rFonts w:cs="Arial"/>
          <w:lang w:val="en-US"/>
        </w:rPr>
        <w:t xml:space="preserve"> efficiency can </w:t>
      </w:r>
      <w:r w:rsidR="002F5587" w:rsidRPr="00334317">
        <w:rPr>
          <w:rFonts w:cs="Arial"/>
          <w:lang w:val="en-US"/>
        </w:rPr>
        <w:t xml:space="preserve">however </w:t>
      </w:r>
      <w:r w:rsidR="00EA3203" w:rsidRPr="00334317">
        <w:rPr>
          <w:rFonts w:cs="Arial"/>
          <w:lang w:val="en-US"/>
        </w:rPr>
        <w:t xml:space="preserve">be improved by considering the contention resolution fail immediately upon reception of the DCI indication instead of waiting for </w:t>
      </w:r>
      <w:r w:rsidR="00EA3203" w:rsidRPr="00334317">
        <w:rPr>
          <w:rFonts w:cs="Arial"/>
          <w:i/>
          <w:lang w:val="en-US"/>
        </w:rPr>
        <w:t>ContentionResolutionTimer</w:t>
      </w:r>
      <w:r w:rsidR="00EA3203" w:rsidRPr="00334317">
        <w:rPr>
          <w:rFonts w:cs="Arial"/>
          <w:lang w:val="en-US"/>
        </w:rPr>
        <w:t xml:space="preserve"> expiry. </w:t>
      </w:r>
    </w:p>
    <w:p w14:paraId="495DDBB8" w14:textId="4C4306D8" w:rsidR="006C2CDA" w:rsidRPr="00334317" w:rsidRDefault="0079685F" w:rsidP="006C2CDA">
      <w:pPr>
        <w:pStyle w:val="Proposal"/>
        <w:rPr>
          <w:lang w:val="en-US"/>
        </w:rPr>
      </w:pPr>
      <w:bookmarkStart w:id="23" w:name="_Toc529480867"/>
      <w:bookmarkStart w:id="24" w:name="_Toc529480899"/>
      <w:bookmarkStart w:id="25" w:name="_Toc529552388"/>
      <w:bookmarkStart w:id="26" w:name="_Toc529640893"/>
      <w:r w:rsidRPr="00334317">
        <w:rPr>
          <w:lang w:val="en-US"/>
        </w:rPr>
        <w:t>Contention Resolution is considered to hav</w:t>
      </w:r>
      <w:r w:rsidR="007B7840" w:rsidRPr="00334317">
        <w:rPr>
          <w:lang w:val="en-US"/>
        </w:rPr>
        <w:t>e failed when fallback indication is received in DCI</w:t>
      </w:r>
      <w:r w:rsidR="00D16981" w:rsidRPr="00334317">
        <w:rPr>
          <w:lang w:val="en-US"/>
        </w:rPr>
        <w:t xml:space="preserve"> for Msg3 retransmission and next preamble transmission attempt </w:t>
      </w:r>
      <w:r w:rsidR="00D57E04" w:rsidRPr="00334317">
        <w:rPr>
          <w:lang w:val="en-US"/>
        </w:rPr>
        <w:t>shal</w:t>
      </w:r>
      <w:r w:rsidR="00D16981" w:rsidRPr="00334317">
        <w:rPr>
          <w:lang w:val="en-US"/>
        </w:rPr>
        <w:t>l use non-EDT preamble.</w:t>
      </w:r>
      <w:bookmarkEnd w:id="23"/>
      <w:bookmarkEnd w:id="24"/>
      <w:bookmarkEnd w:id="25"/>
      <w:bookmarkEnd w:id="26"/>
    </w:p>
    <w:p w14:paraId="6ACC7C8B" w14:textId="77777777" w:rsidR="00C01F33" w:rsidRPr="00CE0424" w:rsidRDefault="00C01F33" w:rsidP="00CE0424">
      <w:pPr>
        <w:pStyle w:val="Heading1"/>
      </w:pPr>
      <w:r w:rsidRPr="00CE0424">
        <w:t>Conclusion</w:t>
      </w:r>
    </w:p>
    <w:p w14:paraId="32C78186" w14:textId="77777777" w:rsidR="00B34B39" w:rsidRDefault="008E065E" w:rsidP="00B34B39">
      <w:pPr>
        <w:pStyle w:val="BodyText"/>
        <w:rPr>
          <w:rFonts w:ascii="Arial" w:eastAsia="Times New Roman" w:hAnsi="Arial" w:cs="Times New Roman"/>
          <w:noProof/>
          <w:sz w:val="20"/>
          <w:lang w:val="en-US" w:eastAsia="zh-CN"/>
        </w:rPr>
      </w:pPr>
      <w:r w:rsidRPr="00B34B39">
        <w:rPr>
          <w:lang w:val="en-US"/>
        </w:rPr>
        <w:t xml:space="preserve">In section </w:t>
      </w:r>
      <w:r w:rsidRPr="007315E7">
        <w:rPr>
          <w:b/>
          <w:highlight w:val="cyan"/>
        </w:rPr>
        <w:fldChar w:fldCharType="begin"/>
      </w:r>
      <w:r w:rsidRPr="00B34B39">
        <w:rPr>
          <w:lang w:val="en-US"/>
        </w:rPr>
        <w:instrText xml:space="preserve"> REF _Ref178064866 \r \h </w:instrText>
      </w:r>
      <w:r w:rsidR="001D6FC3" w:rsidRPr="00B34B39">
        <w:rPr>
          <w:highlight w:val="cyan"/>
          <w:lang w:val="en-US"/>
        </w:rPr>
        <w:instrText xml:space="preserve"> \* MERGEFORMAT </w:instrText>
      </w:r>
      <w:r w:rsidRPr="007315E7">
        <w:rPr>
          <w:b/>
          <w:highlight w:val="cyan"/>
        </w:rPr>
      </w:r>
      <w:r w:rsidRPr="007315E7">
        <w:rPr>
          <w:b/>
          <w:highlight w:val="cyan"/>
        </w:rPr>
        <w:fldChar w:fldCharType="separate"/>
      </w:r>
      <w:r w:rsidR="007315E7" w:rsidRPr="00B34B39">
        <w:rPr>
          <w:lang w:val="en-US"/>
        </w:rPr>
        <w:t>2</w:t>
      </w:r>
      <w:r w:rsidRPr="007315E7">
        <w:rPr>
          <w:b/>
          <w:highlight w:val="cyan"/>
        </w:rPr>
        <w:fldChar w:fldCharType="end"/>
      </w:r>
      <w:r w:rsidRPr="00B34B39">
        <w:rPr>
          <w:lang w:val="en-US"/>
        </w:rPr>
        <w:t xml:space="preserve"> we made the following observations:</w:t>
      </w:r>
    </w:p>
    <w:p w14:paraId="0A18EB21" w14:textId="6DB5FCB0" w:rsidR="001202F7" w:rsidRDefault="001202F7">
      <w:pPr>
        <w:pStyle w:val="TOC1"/>
        <w:rPr>
          <w:rFonts w:eastAsiaTheme="minorEastAsia" w:cstheme="minorBidi"/>
          <w:b w:val="0"/>
          <w:lang w:val="fi-FI" w:eastAsia="fi-FI"/>
        </w:rPr>
      </w:pPr>
      <w:r>
        <w:rPr>
          <w:b w:val="0"/>
        </w:rPr>
        <w:fldChar w:fldCharType="begin"/>
      </w:r>
      <w:r>
        <w:rPr>
          <w:b w:val="0"/>
        </w:rPr>
        <w:instrText xml:space="preserve"> TOC \n \h \z \t "Observation;1" </w:instrText>
      </w:r>
      <w:r>
        <w:rPr>
          <w:b w:val="0"/>
        </w:rPr>
        <w:fldChar w:fldCharType="separate"/>
      </w:r>
      <w:hyperlink w:anchor="_Toc529641417" w:history="1">
        <w:r w:rsidRPr="00FB3DDD">
          <w:rPr>
            <w:rStyle w:val="Hyperlink"/>
            <w:lang w:val="en-US"/>
          </w:rPr>
          <w:t>Observation 1</w:t>
        </w:r>
        <w:r>
          <w:rPr>
            <w:rFonts w:eastAsiaTheme="minorEastAsia" w:cstheme="minorBidi"/>
            <w:b w:val="0"/>
            <w:lang w:val="fi-FI" w:eastAsia="fi-FI"/>
          </w:rPr>
          <w:tab/>
        </w:r>
        <w:r w:rsidRPr="00FB3DDD">
          <w:rPr>
            <w:rStyle w:val="Hyperlink"/>
            <w:lang w:val="en-US"/>
          </w:rPr>
          <w:t>The lack of means for the network to steer the efficient operation and use of system resources for EDT UEs in adverse conditions can be detrimental to UE battery life and system performance.</w:t>
        </w:r>
      </w:hyperlink>
    </w:p>
    <w:p w14:paraId="7900FFAA" w14:textId="4F7E61A4" w:rsidR="001202F7" w:rsidRDefault="001202F7">
      <w:pPr>
        <w:pStyle w:val="TOC1"/>
        <w:rPr>
          <w:rFonts w:eastAsiaTheme="minorEastAsia" w:cstheme="minorBidi"/>
          <w:b w:val="0"/>
          <w:lang w:val="fi-FI" w:eastAsia="fi-FI"/>
        </w:rPr>
      </w:pPr>
      <w:hyperlink w:anchor="_Toc529641418" w:history="1">
        <w:r w:rsidRPr="00FB3DDD">
          <w:rPr>
            <w:rStyle w:val="Hyperlink"/>
          </w:rPr>
          <w:t>Observation 2</w:t>
        </w:r>
        <w:r>
          <w:rPr>
            <w:rFonts w:eastAsiaTheme="minorEastAsia" w:cstheme="minorBidi"/>
            <w:b w:val="0"/>
            <w:lang w:val="fi-FI" w:eastAsia="fi-FI"/>
          </w:rPr>
          <w:tab/>
        </w:r>
        <w:r w:rsidRPr="00FB3DDD">
          <w:rPr>
            <w:rStyle w:val="Hyperlink"/>
          </w:rPr>
          <w:t>EDT needs to be configured based on worst case conditions which may severely limit the usefulness of the feature, or UE battery life and system performance may suffer.</w:t>
        </w:r>
      </w:hyperlink>
    </w:p>
    <w:p w14:paraId="365D232E" w14:textId="1D10D8AA" w:rsidR="001202F7" w:rsidRDefault="001202F7">
      <w:pPr>
        <w:pStyle w:val="TOC1"/>
        <w:rPr>
          <w:rFonts w:eastAsiaTheme="minorEastAsia" w:cstheme="minorBidi"/>
          <w:b w:val="0"/>
          <w:lang w:val="fi-FI" w:eastAsia="fi-FI"/>
        </w:rPr>
      </w:pPr>
      <w:hyperlink w:anchor="_Toc529641419" w:history="1">
        <w:r w:rsidRPr="00FB3DDD">
          <w:rPr>
            <w:rStyle w:val="Hyperlink"/>
          </w:rPr>
          <w:t>Observation 3</w:t>
        </w:r>
        <w:r>
          <w:rPr>
            <w:rFonts w:eastAsiaTheme="minorEastAsia" w:cstheme="minorBidi"/>
            <w:b w:val="0"/>
            <w:lang w:val="fi-FI" w:eastAsia="fi-FI"/>
          </w:rPr>
          <w:tab/>
        </w:r>
        <w:r w:rsidRPr="00FB3DDD">
          <w:rPr>
            <w:rStyle w:val="Hyperlink"/>
          </w:rPr>
          <w:t>Fallback indication with DCI helps improve the EDT gains by allowing less conservative and more efficient network configuration (larger TBS and fewer repetitions).</w:t>
        </w:r>
      </w:hyperlink>
    </w:p>
    <w:p w14:paraId="4E6D20AF" w14:textId="2A54C29B" w:rsidR="00636605" w:rsidRPr="001202F7" w:rsidRDefault="001202F7" w:rsidP="001202F7">
      <w:pPr>
        <w:pStyle w:val="BodyText"/>
      </w:pPr>
      <w:r>
        <w:rPr>
          <w:lang w:val="en-US"/>
        </w:rPr>
        <w:fldChar w:fldCharType="end"/>
      </w:r>
    </w:p>
    <w:p w14:paraId="449712FC" w14:textId="07C5D78E" w:rsidR="001D6FC3" w:rsidRPr="001202F7" w:rsidRDefault="008E065E" w:rsidP="00B34B39">
      <w:pPr>
        <w:pStyle w:val="BodyText"/>
        <w:rPr>
          <w:b/>
          <w:lang w:val="en-US"/>
        </w:rPr>
      </w:pPr>
      <w:r w:rsidRPr="001202F7">
        <w:rPr>
          <w:lang w:val="en-US"/>
        </w:rPr>
        <w:t xml:space="preserve">Based on the discussion in section </w:t>
      </w:r>
      <w:r w:rsidRPr="007315E7">
        <w:rPr>
          <w:b/>
          <w:highlight w:val="cyan"/>
        </w:rPr>
        <w:fldChar w:fldCharType="begin"/>
      </w:r>
      <w:r w:rsidRPr="001202F7">
        <w:rPr>
          <w:lang w:val="en-US"/>
        </w:rPr>
        <w:instrText xml:space="preserve"> REF _Ref178064866 \r \h </w:instrText>
      </w:r>
      <w:r w:rsidR="001D6FC3" w:rsidRPr="001202F7">
        <w:rPr>
          <w:highlight w:val="cyan"/>
          <w:lang w:val="en-US"/>
        </w:rPr>
        <w:instrText xml:space="preserve"> \* MERGEFORMAT </w:instrText>
      </w:r>
      <w:r w:rsidRPr="007315E7">
        <w:rPr>
          <w:b/>
          <w:highlight w:val="cyan"/>
        </w:rPr>
      </w:r>
      <w:r w:rsidRPr="007315E7">
        <w:rPr>
          <w:b/>
          <w:highlight w:val="cyan"/>
        </w:rPr>
        <w:fldChar w:fldCharType="separate"/>
      </w:r>
      <w:r w:rsidR="007315E7" w:rsidRPr="001202F7">
        <w:rPr>
          <w:lang w:val="en-US"/>
        </w:rPr>
        <w:t>2</w:t>
      </w:r>
      <w:r w:rsidRPr="007315E7">
        <w:rPr>
          <w:b/>
          <w:highlight w:val="cyan"/>
        </w:rPr>
        <w:fldChar w:fldCharType="end"/>
      </w:r>
      <w:r w:rsidRPr="001202F7">
        <w:rPr>
          <w:lang w:val="en-US"/>
        </w:rPr>
        <w:t xml:space="preserve"> we propose the following:</w:t>
      </w:r>
    </w:p>
    <w:p w14:paraId="5E124505" w14:textId="7D171FFC" w:rsidR="00DB0D0E" w:rsidRDefault="008E065E">
      <w:pPr>
        <w:pStyle w:val="TOC1"/>
      </w:pPr>
      <w:r>
        <w:rPr>
          <w:rFonts w:ascii="Arial" w:hAnsi="Arial"/>
          <w:b w:val="0"/>
          <w:bCs/>
          <w:sz w:val="20"/>
        </w:rPr>
        <w:fldChar w:fldCharType="begin"/>
      </w:r>
      <w:r>
        <w:rPr>
          <w:bCs/>
        </w:rPr>
        <w:instrText xml:space="preserve"> TOC \f \n \p " " \t "Proposal;1" </w:instrText>
      </w:r>
      <w:r>
        <w:rPr>
          <w:rFonts w:ascii="Arial" w:hAnsi="Arial"/>
          <w:b w:val="0"/>
          <w:bCs/>
          <w:sz w:val="20"/>
        </w:rPr>
        <w:fldChar w:fldCharType="separate"/>
      </w:r>
      <w:r w:rsidR="00DB0D0E" w:rsidRPr="006A3ADA">
        <w:t>Proposal 1</w:t>
      </w:r>
      <w:r w:rsidR="00DB0D0E" w:rsidRPr="00DB0D0E">
        <w:rPr>
          <w:rFonts w:eastAsiaTheme="minorEastAsia" w:cstheme="minorBidi"/>
          <w:b w:val="0"/>
          <w:lang w:eastAsia="fi-FI"/>
        </w:rPr>
        <w:tab/>
      </w:r>
      <w:r w:rsidR="00DB0D0E" w:rsidRPr="006A3ADA">
        <w:t>Support fallback from Msg3 retransmission indicated in DCI</w:t>
      </w:r>
      <w:r w:rsidR="00DB0D0E">
        <w:t>.</w:t>
      </w:r>
    </w:p>
    <w:p w14:paraId="7B330F23" w14:textId="77777777" w:rsidR="00F93E94" w:rsidRDefault="00F93E94">
      <w:pPr>
        <w:pStyle w:val="TOC1"/>
      </w:pPr>
    </w:p>
    <w:p w14:paraId="7FBB68D5" w14:textId="116C387D" w:rsidR="00DB0D0E" w:rsidRPr="00DB0D0E" w:rsidRDefault="00DB0D0E" w:rsidP="00B34B39">
      <w:pPr>
        <w:pStyle w:val="BodyText"/>
      </w:pPr>
      <w:r w:rsidRPr="00DB0D0E">
        <w:t>and that either:</w:t>
      </w:r>
    </w:p>
    <w:p w14:paraId="7DEEB075" w14:textId="6EF826FF" w:rsidR="00DB0D0E" w:rsidRDefault="00DB0D0E">
      <w:pPr>
        <w:pStyle w:val="TOC1"/>
      </w:pPr>
      <w:r w:rsidRPr="006A3ADA">
        <w:t>Proposal 2</w:t>
      </w:r>
      <w:r w:rsidRPr="00DB0D0E">
        <w:rPr>
          <w:rFonts w:eastAsiaTheme="minorEastAsia" w:cstheme="minorBidi"/>
          <w:b w:val="0"/>
          <w:lang w:eastAsia="fi-FI"/>
        </w:rPr>
        <w:tab/>
      </w:r>
      <w:r w:rsidRPr="006A3ADA">
        <w:t>Alt1: the fallback shall be based on aborted/failed contention resolution and for following attempt(s) non-EDT preamble shall be used.</w:t>
      </w:r>
    </w:p>
    <w:p w14:paraId="40FD04B0" w14:textId="161F8D7D" w:rsidR="00DB0D0E" w:rsidRPr="00DB0D0E" w:rsidRDefault="00DB0D0E" w:rsidP="00B34B39">
      <w:pPr>
        <w:pStyle w:val="BodyText"/>
        <w:rPr>
          <w:noProof/>
        </w:rPr>
      </w:pPr>
      <w:r w:rsidRPr="00DB0D0E">
        <w:rPr>
          <w:noProof/>
        </w:rPr>
        <w:t>or</w:t>
      </w:r>
    </w:p>
    <w:p w14:paraId="48F486B8" w14:textId="4CA7E4BD" w:rsidR="00DB0D0E" w:rsidRDefault="00DB0D0E">
      <w:pPr>
        <w:pStyle w:val="TOC1"/>
      </w:pPr>
      <w:r w:rsidRPr="006A3ADA">
        <w:t>Proposal 3</w:t>
      </w:r>
      <w:r w:rsidRPr="00DB0D0E">
        <w:rPr>
          <w:rFonts w:eastAsiaTheme="minorEastAsia" w:cstheme="minorBidi"/>
          <w:b w:val="0"/>
          <w:lang w:eastAsia="fi-FI"/>
        </w:rPr>
        <w:tab/>
      </w:r>
      <w:r w:rsidRPr="006A3ADA">
        <w:t>Alt2: the fallback shall be based on restarting Msg3 HARQ process according to the UL grant provided with the DCI.</w:t>
      </w:r>
    </w:p>
    <w:p w14:paraId="5FFF0BBD" w14:textId="77777777" w:rsidR="00F93E94" w:rsidRDefault="00F93E94">
      <w:pPr>
        <w:pStyle w:val="TOC1"/>
      </w:pPr>
    </w:p>
    <w:p w14:paraId="7F8701B5" w14:textId="2C018CB6" w:rsidR="00DB0D0E" w:rsidRPr="00DB0D0E" w:rsidRDefault="00DB0D0E" w:rsidP="00B34B39">
      <w:pPr>
        <w:pStyle w:val="BodyText"/>
        <w:rPr>
          <w:rFonts w:ascii="Arial" w:eastAsia="Times New Roman" w:hAnsi="Arial" w:cs="Times New Roman"/>
          <w:b/>
          <w:noProof/>
          <w:sz w:val="20"/>
          <w:lang w:val="en-US" w:eastAsia="zh-CN"/>
        </w:rPr>
      </w:pPr>
      <w:r w:rsidRPr="00FF06F1">
        <w:t>If Proposal 2 is agreed, we further propose:</w:t>
      </w:r>
    </w:p>
    <w:p w14:paraId="67E11164" w14:textId="77777777" w:rsidR="00DB0D0E" w:rsidRPr="00DB0D0E" w:rsidRDefault="00DB0D0E">
      <w:pPr>
        <w:pStyle w:val="TOC1"/>
        <w:rPr>
          <w:rFonts w:eastAsiaTheme="minorEastAsia" w:cstheme="minorBidi"/>
          <w:b w:val="0"/>
          <w:lang w:eastAsia="fi-FI"/>
        </w:rPr>
      </w:pPr>
      <w:r w:rsidRPr="006A3ADA">
        <w:t>Proposal 4</w:t>
      </w:r>
      <w:r w:rsidRPr="00DB0D0E">
        <w:rPr>
          <w:rFonts w:eastAsiaTheme="minorEastAsia" w:cstheme="minorBidi"/>
          <w:b w:val="0"/>
          <w:lang w:eastAsia="fi-FI"/>
        </w:rPr>
        <w:tab/>
      </w:r>
      <w:r w:rsidRPr="006A3ADA">
        <w:t>Contention Resolution is considered to have failed when fallback indication is received in DCI for Msg3 retransmission and next preamble transmission attempt shall use non-EDT preamble.</w:t>
      </w:r>
    </w:p>
    <w:p w14:paraId="6346646F" w14:textId="47E922C3" w:rsidR="00DB0D0E" w:rsidRPr="00DB0D0E" w:rsidRDefault="008E065E" w:rsidP="00DB0D0E">
      <w:pPr>
        <w:rPr>
          <w:b/>
          <w:lang w:val="en-US"/>
        </w:rPr>
      </w:pPr>
      <w:r>
        <w:rPr>
          <w:b/>
          <w:bCs/>
        </w:rPr>
        <w:fldChar w:fldCharType="end"/>
      </w:r>
    </w:p>
    <w:p w14:paraId="42BFFCFB" w14:textId="42DF31C7" w:rsidR="00311702" w:rsidRPr="00334317" w:rsidRDefault="00311702" w:rsidP="00AB0BC8">
      <w:pPr>
        <w:rPr>
          <w:lang w:val="en-US"/>
        </w:rPr>
      </w:pPr>
    </w:p>
    <w:p w14:paraId="5A58F3F6" w14:textId="77777777" w:rsidR="00C01F33" w:rsidRPr="00334317" w:rsidRDefault="00C01F33" w:rsidP="006E062C">
      <w:pPr>
        <w:rPr>
          <w:lang w:val="en-US"/>
        </w:rPr>
      </w:pPr>
    </w:p>
    <w:p w14:paraId="72AE176D" w14:textId="77777777" w:rsidR="003A7EF3" w:rsidRPr="00334317" w:rsidRDefault="003A7EF3" w:rsidP="00CE0424">
      <w:pPr>
        <w:pStyle w:val="BodyText"/>
        <w:rPr>
          <w:lang w:val="en-US"/>
        </w:rPr>
      </w:pPr>
      <w:bookmarkStart w:id="27" w:name="_In-sequence_SDU_delivery"/>
      <w:bookmarkEnd w:id="27"/>
    </w:p>
    <w:sectPr w:rsidR="003A7EF3" w:rsidRPr="003343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81A3D" w14:textId="77777777" w:rsidR="00EC7C1D" w:rsidRDefault="00EC7C1D">
      <w:r>
        <w:separator/>
      </w:r>
    </w:p>
  </w:endnote>
  <w:endnote w:type="continuationSeparator" w:id="0">
    <w:p w14:paraId="2FDD0261" w14:textId="77777777" w:rsidR="00EC7C1D" w:rsidRDefault="00EC7C1D">
      <w:r>
        <w:continuationSeparator/>
      </w:r>
    </w:p>
  </w:endnote>
  <w:endnote w:type="continuationNotice" w:id="1">
    <w:p w14:paraId="3F0658D9" w14:textId="77777777" w:rsidR="00EC7C1D" w:rsidRDefault="00EC7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699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47541" w14:textId="77777777" w:rsidR="00EC7C1D" w:rsidRDefault="00EC7C1D">
      <w:r>
        <w:separator/>
      </w:r>
    </w:p>
  </w:footnote>
  <w:footnote w:type="continuationSeparator" w:id="0">
    <w:p w14:paraId="0FD47EF5" w14:textId="77777777" w:rsidR="00EC7C1D" w:rsidRDefault="00EC7C1D">
      <w:r>
        <w:continuationSeparator/>
      </w:r>
    </w:p>
  </w:footnote>
  <w:footnote w:type="continuationNotice" w:id="1">
    <w:p w14:paraId="2204F7DC" w14:textId="77777777" w:rsidR="00EC7C1D" w:rsidRDefault="00EC7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8022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ECC0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976DD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2F8CC5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C14FF2"/>
    <w:multiLevelType w:val="hybridMultilevel"/>
    <w:tmpl w:val="749852F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58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EB3600"/>
    <w:multiLevelType w:val="hybridMultilevel"/>
    <w:tmpl w:val="A2504D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58B"/>
    <w:rsid w:val="00000134"/>
    <w:rsid w:val="000006E1"/>
    <w:rsid w:val="00001546"/>
    <w:rsid w:val="00001814"/>
    <w:rsid w:val="00002A37"/>
    <w:rsid w:val="000039F4"/>
    <w:rsid w:val="00005CDA"/>
    <w:rsid w:val="00006446"/>
    <w:rsid w:val="00006896"/>
    <w:rsid w:val="00007CDC"/>
    <w:rsid w:val="0001062F"/>
    <w:rsid w:val="00011088"/>
    <w:rsid w:val="00011B28"/>
    <w:rsid w:val="000132D3"/>
    <w:rsid w:val="00015D15"/>
    <w:rsid w:val="00016C4B"/>
    <w:rsid w:val="00020029"/>
    <w:rsid w:val="00021CBA"/>
    <w:rsid w:val="0002564D"/>
    <w:rsid w:val="00025944"/>
    <w:rsid w:val="00025ECA"/>
    <w:rsid w:val="00027420"/>
    <w:rsid w:val="00027587"/>
    <w:rsid w:val="000279CA"/>
    <w:rsid w:val="00030699"/>
    <w:rsid w:val="000323BF"/>
    <w:rsid w:val="000323CF"/>
    <w:rsid w:val="000325B8"/>
    <w:rsid w:val="00032CD5"/>
    <w:rsid w:val="00034C15"/>
    <w:rsid w:val="00035D37"/>
    <w:rsid w:val="00036BA1"/>
    <w:rsid w:val="000422E2"/>
    <w:rsid w:val="00042CB7"/>
    <w:rsid w:val="00042F22"/>
    <w:rsid w:val="0004387D"/>
    <w:rsid w:val="000439A7"/>
    <w:rsid w:val="00043A0F"/>
    <w:rsid w:val="00044253"/>
    <w:rsid w:val="000444EF"/>
    <w:rsid w:val="000466A1"/>
    <w:rsid w:val="00047958"/>
    <w:rsid w:val="00052A07"/>
    <w:rsid w:val="000534E3"/>
    <w:rsid w:val="000541F1"/>
    <w:rsid w:val="0005575C"/>
    <w:rsid w:val="00055A1B"/>
    <w:rsid w:val="0005606A"/>
    <w:rsid w:val="00057117"/>
    <w:rsid w:val="00060615"/>
    <w:rsid w:val="000616E7"/>
    <w:rsid w:val="000638CD"/>
    <w:rsid w:val="0006487E"/>
    <w:rsid w:val="00064EFF"/>
    <w:rsid w:val="0006534E"/>
    <w:rsid w:val="00065E1A"/>
    <w:rsid w:val="00077E5F"/>
    <w:rsid w:val="0008036A"/>
    <w:rsid w:val="0008123C"/>
    <w:rsid w:val="00081AE6"/>
    <w:rsid w:val="000855EB"/>
    <w:rsid w:val="00085855"/>
    <w:rsid w:val="00085B52"/>
    <w:rsid w:val="000866F2"/>
    <w:rsid w:val="000874CF"/>
    <w:rsid w:val="0009009F"/>
    <w:rsid w:val="00091557"/>
    <w:rsid w:val="00091595"/>
    <w:rsid w:val="000924C1"/>
    <w:rsid w:val="000924F0"/>
    <w:rsid w:val="00093474"/>
    <w:rsid w:val="0009510F"/>
    <w:rsid w:val="000A1B7B"/>
    <w:rsid w:val="000A376C"/>
    <w:rsid w:val="000A5234"/>
    <w:rsid w:val="000A56F2"/>
    <w:rsid w:val="000A6296"/>
    <w:rsid w:val="000A7C6A"/>
    <w:rsid w:val="000B04BD"/>
    <w:rsid w:val="000B0DE0"/>
    <w:rsid w:val="000B0F6A"/>
    <w:rsid w:val="000B2719"/>
    <w:rsid w:val="000B3A8F"/>
    <w:rsid w:val="000B4AB9"/>
    <w:rsid w:val="000B58C3"/>
    <w:rsid w:val="000B61E9"/>
    <w:rsid w:val="000C1269"/>
    <w:rsid w:val="000C165A"/>
    <w:rsid w:val="000C1827"/>
    <w:rsid w:val="000C2E19"/>
    <w:rsid w:val="000D0D07"/>
    <w:rsid w:val="000D13D0"/>
    <w:rsid w:val="000D13FA"/>
    <w:rsid w:val="000D2F11"/>
    <w:rsid w:val="000D34A1"/>
    <w:rsid w:val="000D4797"/>
    <w:rsid w:val="000E0527"/>
    <w:rsid w:val="000E1E92"/>
    <w:rsid w:val="000E2909"/>
    <w:rsid w:val="000E47DE"/>
    <w:rsid w:val="000F06D6"/>
    <w:rsid w:val="000F0718"/>
    <w:rsid w:val="000F084B"/>
    <w:rsid w:val="000F0EB1"/>
    <w:rsid w:val="000F1106"/>
    <w:rsid w:val="000F1124"/>
    <w:rsid w:val="000F1189"/>
    <w:rsid w:val="000F3BE9"/>
    <w:rsid w:val="000F3F6C"/>
    <w:rsid w:val="000F6DF3"/>
    <w:rsid w:val="001005FF"/>
    <w:rsid w:val="00104E5E"/>
    <w:rsid w:val="001062FB"/>
    <w:rsid w:val="001063E6"/>
    <w:rsid w:val="00110740"/>
    <w:rsid w:val="00113CF4"/>
    <w:rsid w:val="001153EA"/>
    <w:rsid w:val="00115643"/>
    <w:rsid w:val="00116765"/>
    <w:rsid w:val="001202F7"/>
    <w:rsid w:val="00120D65"/>
    <w:rsid w:val="001219F5"/>
    <w:rsid w:val="00121A20"/>
    <w:rsid w:val="0012377F"/>
    <w:rsid w:val="00124314"/>
    <w:rsid w:val="00125DC2"/>
    <w:rsid w:val="00126B4A"/>
    <w:rsid w:val="001273FF"/>
    <w:rsid w:val="00132FD0"/>
    <w:rsid w:val="001344C0"/>
    <w:rsid w:val="001346FA"/>
    <w:rsid w:val="00134F04"/>
    <w:rsid w:val="00135252"/>
    <w:rsid w:val="00137AB5"/>
    <w:rsid w:val="00137F0B"/>
    <w:rsid w:val="0014049D"/>
    <w:rsid w:val="0014110A"/>
    <w:rsid w:val="00141861"/>
    <w:rsid w:val="00142777"/>
    <w:rsid w:val="001457F1"/>
    <w:rsid w:val="00151E23"/>
    <w:rsid w:val="00151E9C"/>
    <w:rsid w:val="00152460"/>
    <w:rsid w:val="001526E0"/>
    <w:rsid w:val="001550AB"/>
    <w:rsid w:val="001551B5"/>
    <w:rsid w:val="00161A17"/>
    <w:rsid w:val="001659C1"/>
    <w:rsid w:val="001661AD"/>
    <w:rsid w:val="00167D20"/>
    <w:rsid w:val="0017046B"/>
    <w:rsid w:val="00171883"/>
    <w:rsid w:val="00172570"/>
    <w:rsid w:val="00173A8E"/>
    <w:rsid w:val="00173C2E"/>
    <w:rsid w:val="00176BD7"/>
    <w:rsid w:val="00177795"/>
    <w:rsid w:val="0018143F"/>
    <w:rsid w:val="00183813"/>
    <w:rsid w:val="00184ED4"/>
    <w:rsid w:val="001869B0"/>
    <w:rsid w:val="00187836"/>
    <w:rsid w:val="00190AC1"/>
    <w:rsid w:val="0019341A"/>
    <w:rsid w:val="001949D4"/>
    <w:rsid w:val="00194CB0"/>
    <w:rsid w:val="00197DF9"/>
    <w:rsid w:val="001A00E2"/>
    <w:rsid w:val="001A1987"/>
    <w:rsid w:val="001A2564"/>
    <w:rsid w:val="001A5B4A"/>
    <w:rsid w:val="001A6173"/>
    <w:rsid w:val="001A676E"/>
    <w:rsid w:val="001A6CBA"/>
    <w:rsid w:val="001B0D97"/>
    <w:rsid w:val="001B217C"/>
    <w:rsid w:val="001B22E2"/>
    <w:rsid w:val="001B5A5D"/>
    <w:rsid w:val="001B7FB2"/>
    <w:rsid w:val="001C0938"/>
    <w:rsid w:val="001C1CE5"/>
    <w:rsid w:val="001C3D2A"/>
    <w:rsid w:val="001C7608"/>
    <w:rsid w:val="001D1BEE"/>
    <w:rsid w:val="001D22F5"/>
    <w:rsid w:val="001D48EE"/>
    <w:rsid w:val="001D51BA"/>
    <w:rsid w:val="001D6342"/>
    <w:rsid w:val="001D6D53"/>
    <w:rsid w:val="001D6FC3"/>
    <w:rsid w:val="001E159B"/>
    <w:rsid w:val="001E29F3"/>
    <w:rsid w:val="001E2EBF"/>
    <w:rsid w:val="001E4F78"/>
    <w:rsid w:val="001E58E2"/>
    <w:rsid w:val="001E595D"/>
    <w:rsid w:val="001E5E42"/>
    <w:rsid w:val="001E7AED"/>
    <w:rsid w:val="001F3916"/>
    <w:rsid w:val="001F53E7"/>
    <w:rsid w:val="001F54C5"/>
    <w:rsid w:val="001F662C"/>
    <w:rsid w:val="001F7074"/>
    <w:rsid w:val="001F71AC"/>
    <w:rsid w:val="00200490"/>
    <w:rsid w:val="00201F3A"/>
    <w:rsid w:val="00203F96"/>
    <w:rsid w:val="00204BF6"/>
    <w:rsid w:val="002069B2"/>
    <w:rsid w:val="00207FA3"/>
    <w:rsid w:val="00214DA8"/>
    <w:rsid w:val="00215423"/>
    <w:rsid w:val="002158FA"/>
    <w:rsid w:val="00217CC8"/>
    <w:rsid w:val="00220600"/>
    <w:rsid w:val="002217B1"/>
    <w:rsid w:val="00221F6D"/>
    <w:rsid w:val="002224DB"/>
    <w:rsid w:val="002229BC"/>
    <w:rsid w:val="00223D67"/>
    <w:rsid w:val="00223FCB"/>
    <w:rsid w:val="00224EB1"/>
    <w:rsid w:val="002252C3"/>
    <w:rsid w:val="00225C54"/>
    <w:rsid w:val="00230765"/>
    <w:rsid w:val="00230979"/>
    <w:rsid w:val="002319E4"/>
    <w:rsid w:val="00231A0F"/>
    <w:rsid w:val="00235632"/>
    <w:rsid w:val="00235872"/>
    <w:rsid w:val="002361CF"/>
    <w:rsid w:val="00236736"/>
    <w:rsid w:val="002400B7"/>
    <w:rsid w:val="00240B30"/>
    <w:rsid w:val="00241559"/>
    <w:rsid w:val="00241EF1"/>
    <w:rsid w:val="00242148"/>
    <w:rsid w:val="002435B3"/>
    <w:rsid w:val="00244CB1"/>
    <w:rsid w:val="002458EB"/>
    <w:rsid w:val="002500C8"/>
    <w:rsid w:val="0025061E"/>
    <w:rsid w:val="00252C13"/>
    <w:rsid w:val="00256492"/>
    <w:rsid w:val="00256FA8"/>
    <w:rsid w:val="00257543"/>
    <w:rsid w:val="00257E42"/>
    <w:rsid w:val="002613C3"/>
    <w:rsid w:val="002617E7"/>
    <w:rsid w:val="00261802"/>
    <w:rsid w:val="00262725"/>
    <w:rsid w:val="00264228"/>
    <w:rsid w:val="00264334"/>
    <w:rsid w:val="0026473E"/>
    <w:rsid w:val="00266214"/>
    <w:rsid w:val="00267C83"/>
    <w:rsid w:val="0027144F"/>
    <w:rsid w:val="00271F3A"/>
    <w:rsid w:val="00273278"/>
    <w:rsid w:val="002737F4"/>
    <w:rsid w:val="002805F5"/>
    <w:rsid w:val="00280751"/>
    <w:rsid w:val="00280DD1"/>
    <w:rsid w:val="0028280A"/>
    <w:rsid w:val="002841F8"/>
    <w:rsid w:val="00285EE5"/>
    <w:rsid w:val="00286690"/>
    <w:rsid w:val="00286ACD"/>
    <w:rsid w:val="00287838"/>
    <w:rsid w:val="002907B5"/>
    <w:rsid w:val="00292317"/>
    <w:rsid w:val="0029261C"/>
    <w:rsid w:val="00292722"/>
    <w:rsid w:val="00292D77"/>
    <w:rsid w:val="00292EB7"/>
    <w:rsid w:val="00293760"/>
    <w:rsid w:val="00294EBC"/>
    <w:rsid w:val="00296227"/>
    <w:rsid w:val="00296F44"/>
    <w:rsid w:val="0029777D"/>
    <w:rsid w:val="002A055E"/>
    <w:rsid w:val="002A0A21"/>
    <w:rsid w:val="002A1D4E"/>
    <w:rsid w:val="002A2869"/>
    <w:rsid w:val="002A5659"/>
    <w:rsid w:val="002A56DC"/>
    <w:rsid w:val="002B20C9"/>
    <w:rsid w:val="002B24D6"/>
    <w:rsid w:val="002B3896"/>
    <w:rsid w:val="002B3AD3"/>
    <w:rsid w:val="002B5AAF"/>
    <w:rsid w:val="002B6D55"/>
    <w:rsid w:val="002C1817"/>
    <w:rsid w:val="002C2CD0"/>
    <w:rsid w:val="002C3B28"/>
    <w:rsid w:val="002C41E6"/>
    <w:rsid w:val="002C5CC0"/>
    <w:rsid w:val="002C76F0"/>
    <w:rsid w:val="002D071A"/>
    <w:rsid w:val="002D34B2"/>
    <w:rsid w:val="002D3B6D"/>
    <w:rsid w:val="002D58EB"/>
    <w:rsid w:val="002D7637"/>
    <w:rsid w:val="002E17F2"/>
    <w:rsid w:val="002E5BDE"/>
    <w:rsid w:val="002E6C50"/>
    <w:rsid w:val="002E7CAE"/>
    <w:rsid w:val="002F1A03"/>
    <w:rsid w:val="002F2771"/>
    <w:rsid w:val="002F37A9"/>
    <w:rsid w:val="002F3C03"/>
    <w:rsid w:val="002F5587"/>
    <w:rsid w:val="002F6DD5"/>
    <w:rsid w:val="00301CE6"/>
    <w:rsid w:val="0030256B"/>
    <w:rsid w:val="0030341E"/>
    <w:rsid w:val="0030501F"/>
    <w:rsid w:val="00307220"/>
    <w:rsid w:val="0030729E"/>
    <w:rsid w:val="00307427"/>
    <w:rsid w:val="00307BA1"/>
    <w:rsid w:val="00311702"/>
    <w:rsid w:val="00311E82"/>
    <w:rsid w:val="00313FD6"/>
    <w:rsid w:val="003143BD"/>
    <w:rsid w:val="003203ED"/>
    <w:rsid w:val="003228FC"/>
    <w:rsid w:val="00322C9F"/>
    <w:rsid w:val="00324242"/>
    <w:rsid w:val="00324D23"/>
    <w:rsid w:val="0032612A"/>
    <w:rsid w:val="0032618E"/>
    <w:rsid w:val="00326346"/>
    <w:rsid w:val="00331751"/>
    <w:rsid w:val="00334317"/>
    <w:rsid w:val="00334579"/>
    <w:rsid w:val="00335858"/>
    <w:rsid w:val="00336BDA"/>
    <w:rsid w:val="00342677"/>
    <w:rsid w:val="00342BD7"/>
    <w:rsid w:val="00343A07"/>
    <w:rsid w:val="00346DB5"/>
    <w:rsid w:val="003477B1"/>
    <w:rsid w:val="003477D5"/>
    <w:rsid w:val="00350AF8"/>
    <w:rsid w:val="00352251"/>
    <w:rsid w:val="00352B5A"/>
    <w:rsid w:val="00354225"/>
    <w:rsid w:val="003546BD"/>
    <w:rsid w:val="0035491B"/>
    <w:rsid w:val="00354A56"/>
    <w:rsid w:val="00357380"/>
    <w:rsid w:val="003602D9"/>
    <w:rsid w:val="003604CE"/>
    <w:rsid w:val="00364605"/>
    <w:rsid w:val="00370E47"/>
    <w:rsid w:val="0037416A"/>
    <w:rsid w:val="003742AC"/>
    <w:rsid w:val="00375288"/>
    <w:rsid w:val="00377CE1"/>
    <w:rsid w:val="0038147F"/>
    <w:rsid w:val="00383B58"/>
    <w:rsid w:val="00383F5A"/>
    <w:rsid w:val="00385BF0"/>
    <w:rsid w:val="003931C3"/>
    <w:rsid w:val="003939FF"/>
    <w:rsid w:val="003A2223"/>
    <w:rsid w:val="003A261E"/>
    <w:rsid w:val="003A2A0F"/>
    <w:rsid w:val="003A45A1"/>
    <w:rsid w:val="003A5882"/>
    <w:rsid w:val="003A5B0A"/>
    <w:rsid w:val="003A6BAC"/>
    <w:rsid w:val="003A71A0"/>
    <w:rsid w:val="003A7EF3"/>
    <w:rsid w:val="003B159C"/>
    <w:rsid w:val="003B23D5"/>
    <w:rsid w:val="003B2810"/>
    <w:rsid w:val="003B369F"/>
    <w:rsid w:val="003B36A3"/>
    <w:rsid w:val="003B4402"/>
    <w:rsid w:val="003B460B"/>
    <w:rsid w:val="003B7FE5"/>
    <w:rsid w:val="003C0C47"/>
    <w:rsid w:val="003C11C8"/>
    <w:rsid w:val="003C2702"/>
    <w:rsid w:val="003C3CAA"/>
    <w:rsid w:val="003C47E3"/>
    <w:rsid w:val="003C652A"/>
    <w:rsid w:val="003C75DC"/>
    <w:rsid w:val="003C7806"/>
    <w:rsid w:val="003D109F"/>
    <w:rsid w:val="003D2478"/>
    <w:rsid w:val="003D3C45"/>
    <w:rsid w:val="003D46CB"/>
    <w:rsid w:val="003D5B1F"/>
    <w:rsid w:val="003D5ED4"/>
    <w:rsid w:val="003E15FA"/>
    <w:rsid w:val="003E1E79"/>
    <w:rsid w:val="003E5231"/>
    <w:rsid w:val="003E55E4"/>
    <w:rsid w:val="003E74E3"/>
    <w:rsid w:val="003F05C7"/>
    <w:rsid w:val="003F06E2"/>
    <w:rsid w:val="003F07CF"/>
    <w:rsid w:val="003F1607"/>
    <w:rsid w:val="003F2CD4"/>
    <w:rsid w:val="003F2FC4"/>
    <w:rsid w:val="003F5A0A"/>
    <w:rsid w:val="003F6BBE"/>
    <w:rsid w:val="004000E8"/>
    <w:rsid w:val="004015FF"/>
    <w:rsid w:val="00402E2B"/>
    <w:rsid w:val="004033AA"/>
    <w:rsid w:val="00404119"/>
    <w:rsid w:val="0040512B"/>
    <w:rsid w:val="00405597"/>
    <w:rsid w:val="00405CA5"/>
    <w:rsid w:val="00407CD3"/>
    <w:rsid w:val="00410134"/>
    <w:rsid w:val="00410B72"/>
    <w:rsid w:val="00410F18"/>
    <w:rsid w:val="0041263E"/>
    <w:rsid w:val="00412743"/>
    <w:rsid w:val="00413929"/>
    <w:rsid w:val="00413AAC"/>
    <w:rsid w:val="004164C2"/>
    <w:rsid w:val="00421105"/>
    <w:rsid w:val="0042393A"/>
    <w:rsid w:val="004242F4"/>
    <w:rsid w:val="0042519C"/>
    <w:rsid w:val="00427248"/>
    <w:rsid w:val="00431BE9"/>
    <w:rsid w:val="004322CF"/>
    <w:rsid w:val="004356E2"/>
    <w:rsid w:val="00436187"/>
    <w:rsid w:val="004369C0"/>
    <w:rsid w:val="00437447"/>
    <w:rsid w:val="004374FE"/>
    <w:rsid w:val="004378CE"/>
    <w:rsid w:val="00441A92"/>
    <w:rsid w:val="00441B24"/>
    <w:rsid w:val="004446E0"/>
    <w:rsid w:val="00444F56"/>
    <w:rsid w:val="00445416"/>
    <w:rsid w:val="00446488"/>
    <w:rsid w:val="004506FA"/>
    <w:rsid w:val="004517AA"/>
    <w:rsid w:val="00451C04"/>
    <w:rsid w:val="00452510"/>
    <w:rsid w:val="00452CAC"/>
    <w:rsid w:val="0045320F"/>
    <w:rsid w:val="00457565"/>
    <w:rsid w:val="00457B71"/>
    <w:rsid w:val="00463630"/>
    <w:rsid w:val="00464D24"/>
    <w:rsid w:val="00465076"/>
    <w:rsid w:val="00465604"/>
    <w:rsid w:val="004669E2"/>
    <w:rsid w:val="00466FAE"/>
    <w:rsid w:val="00467C5D"/>
    <w:rsid w:val="00470C31"/>
    <w:rsid w:val="004734D0"/>
    <w:rsid w:val="0047556B"/>
    <w:rsid w:val="00476557"/>
    <w:rsid w:val="00477768"/>
    <w:rsid w:val="004824C5"/>
    <w:rsid w:val="00484B9A"/>
    <w:rsid w:val="00485D04"/>
    <w:rsid w:val="00492BC5"/>
    <w:rsid w:val="00492D44"/>
    <w:rsid w:val="00494B1E"/>
    <w:rsid w:val="004954CD"/>
    <w:rsid w:val="004964F1"/>
    <w:rsid w:val="004A16BC"/>
    <w:rsid w:val="004A2B94"/>
    <w:rsid w:val="004A4DB0"/>
    <w:rsid w:val="004B0A76"/>
    <w:rsid w:val="004B0DB2"/>
    <w:rsid w:val="004B31EA"/>
    <w:rsid w:val="004B4B81"/>
    <w:rsid w:val="004B4F54"/>
    <w:rsid w:val="004B7880"/>
    <w:rsid w:val="004B7C0C"/>
    <w:rsid w:val="004B7DC5"/>
    <w:rsid w:val="004C0CFE"/>
    <w:rsid w:val="004C21D2"/>
    <w:rsid w:val="004C2ACA"/>
    <w:rsid w:val="004C2DB9"/>
    <w:rsid w:val="004C2DF6"/>
    <w:rsid w:val="004C344B"/>
    <w:rsid w:val="004C3898"/>
    <w:rsid w:val="004C4B28"/>
    <w:rsid w:val="004C5801"/>
    <w:rsid w:val="004C67A3"/>
    <w:rsid w:val="004D36B1"/>
    <w:rsid w:val="004D6FFA"/>
    <w:rsid w:val="004D783E"/>
    <w:rsid w:val="004D7EBD"/>
    <w:rsid w:val="004E1CD7"/>
    <w:rsid w:val="004E2680"/>
    <w:rsid w:val="004E28F9"/>
    <w:rsid w:val="004E462E"/>
    <w:rsid w:val="004E4E13"/>
    <w:rsid w:val="004E4FFF"/>
    <w:rsid w:val="004E56DC"/>
    <w:rsid w:val="004E76F4"/>
    <w:rsid w:val="004F0B4E"/>
    <w:rsid w:val="004F0B6C"/>
    <w:rsid w:val="004F0E3E"/>
    <w:rsid w:val="004F1400"/>
    <w:rsid w:val="004F2078"/>
    <w:rsid w:val="004F4DA3"/>
    <w:rsid w:val="00506557"/>
    <w:rsid w:val="0050677A"/>
    <w:rsid w:val="005108D8"/>
    <w:rsid w:val="005116F9"/>
    <w:rsid w:val="005145DD"/>
    <w:rsid w:val="005153A7"/>
    <w:rsid w:val="00516EC8"/>
    <w:rsid w:val="005219CF"/>
    <w:rsid w:val="005231B5"/>
    <w:rsid w:val="00523916"/>
    <w:rsid w:val="00524AC8"/>
    <w:rsid w:val="00527F1A"/>
    <w:rsid w:val="00534B59"/>
    <w:rsid w:val="00536759"/>
    <w:rsid w:val="00537C62"/>
    <w:rsid w:val="00543B1C"/>
    <w:rsid w:val="005465FC"/>
    <w:rsid w:val="00546970"/>
    <w:rsid w:val="00554E19"/>
    <w:rsid w:val="00560911"/>
    <w:rsid w:val="0056121F"/>
    <w:rsid w:val="00564D03"/>
    <w:rsid w:val="00566155"/>
    <w:rsid w:val="00571956"/>
    <w:rsid w:val="00572505"/>
    <w:rsid w:val="00573735"/>
    <w:rsid w:val="0057406A"/>
    <w:rsid w:val="0057455A"/>
    <w:rsid w:val="00575619"/>
    <w:rsid w:val="005827CB"/>
    <w:rsid w:val="00582809"/>
    <w:rsid w:val="005862DC"/>
    <w:rsid w:val="0058798C"/>
    <w:rsid w:val="005900FA"/>
    <w:rsid w:val="005923AA"/>
    <w:rsid w:val="005935A4"/>
    <w:rsid w:val="00593EB6"/>
    <w:rsid w:val="005944B3"/>
    <w:rsid w:val="00594661"/>
    <w:rsid w:val="0059473D"/>
    <w:rsid w:val="005948C2"/>
    <w:rsid w:val="00595DCA"/>
    <w:rsid w:val="0059779B"/>
    <w:rsid w:val="005A0A04"/>
    <w:rsid w:val="005A152B"/>
    <w:rsid w:val="005A209A"/>
    <w:rsid w:val="005A662D"/>
    <w:rsid w:val="005B0061"/>
    <w:rsid w:val="005B35D7"/>
    <w:rsid w:val="005B392A"/>
    <w:rsid w:val="005B3AA3"/>
    <w:rsid w:val="005B591A"/>
    <w:rsid w:val="005B6F83"/>
    <w:rsid w:val="005B7414"/>
    <w:rsid w:val="005C3575"/>
    <w:rsid w:val="005C39B4"/>
    <w:rsid w:val="005C3AA0"/>
    <w:rsid w:val="005C4887"/>
    <w:rsid w:val="005C5715"/>
    <w:rsid w:val="005C6C2E"/>
    <w:rsid w:val="005C6EE4"/>
    <w:rsid w:val="005C74FB"/>
    <w:rsid w:val="005D1602"/>
    <w:rsid w:val="005D50E9"/>
    <w:rsid w:val="005D73DF"/>
    <w:rsid w:val="005D75BC"/>
    <w:rsid w:val="005E306E"/>
    <w:rsid w:val="005E385F"/>
    <w:rsid w:val="005E46E0"/>
    <w:rsid w:val="005E568A"/>
    <w:rsid w:val="005E5B81"/>
    <w:rsid w:val="005E6A62"/>
    <w:rsid w:val="005E7268"/>
    <w:rsid w:val="005F2CB1"/>
    <w:rsid w:val="005F3025"/>
    <w:rsid w:val="005F3988"/>
    <w:rsid w:val="005F618C"/>
    <w:rsid w:val="005F64D8"/>
    <w:rsid w:val="005F70BD"/>
    <w:rsid w:val="006021C4"/>
    <w:rsid w:val="0060283C"/>
    <w:rsid w:val="00603052"/>
    <w:rsid w:val="00604F14"/>
    <w:rsid w:val="00611791"/>
    <w:rsid w:val="00611B83"/>
    <w:rsid w:val="00613257"/>
    <w:rsid w:val="006145B2"/>
    <w:rsid w:val="0061757E"/>
    <w:rsid w:val="00617D11"/>
    <w:rsid w:val="00620A71"/>
    <w:rsid w:val="00620D80"/>
    <w:rsid w:val="00622CF5"/>
    <w:rsid w:val="006234A6"/>
    <w:rsid w:val="00624324"/>
    <w:rsid w:val="00630001"/>
    <w:rsid w:val="006311B3"/>
    <w:rsid w:val="00631CA0"/>
    <w:rsid w:val="0063284C"/>
    <w:rsid w:val="00636398"/>
    <w:rsid w:val="00636605"/>
    <w:rsid w:val="006368D3"/>
    <w:rsid w:val="006377EC"/>
    <w:rsid w:val="0064151F"/>
    <w:rsid w:val="00641533"/>
    <w:rsid w:val="00641DF7"/>
    <w:rsid w:val="00642060"/>
    <w:rsid w:val="0064208D"/>
    <w:rsid w:val="006431F1"/>
    <w:rsid w:val="00643475"/>
    <w:rsid w:val="0064396A"/>
    <w:rsid w:val="0064624E"/>
    <w:rsid w:val="00650AB9"/>
    <w:rsid w:val="00650ADD"/>
    <w:rsid w:val="00655733"/>
    <w:rsid w:val="00655ACD"/>
    <w:rsid w:val="006560C0"/>
    <w:rsid w:val="006564E4"/>
    <w:rsid w:val="00656A92"/>
    <w:rsid w:val="00656DDE"/>
    <w:rsid w:val="00657AB9"/>
    <w:rsid w:val="00657F66"/>
    <w:rsid w:val="0066011D"/>
    <w:rsid w:val="006607C0"/>
    <w:rsid w:val="006613A6"/>
    <w:rsid w:val="006627A2"/>
    <w:rsid w:val="00663179"/>
    <w:rsid w:val="006634E6"/>
    <w:rsid w:val="00663B80"/>
    <w:rsid w:val="006655EE"/>
    <w:rsid w:val="00665EE9"/>
    <w:rsid w:val="00667EE7"/>
    <w:rsid w:val="00670922"/>
    <w:rsid w:val="00670BE1"/>
    <w:rsid w:val="00671FBC"/>
    <w:rsid w:val="0067218F"/>
    <w:rsid w:val="006741F2"/>
    <w:rsid w:val="00674594"/>
    <w:rsid w:val="00674CC3"/>
    <w:rsid w:val="00675C72"/>
    <w:rsid w:val="006771F9"/>
    <w:rsid w:val="006776D7"/>
    <w:rsid w:val="00680F11"/>
    <w:rsid w:val="00681003"/>
    <w:rsid w:val="006817C9"/>
    <w:rsid w:val="006830F5"/>
    <w:rsid w:val="00683ECE"/>
    <w:rsid w:val="00685457"/>
    <w:rsid w:val="00690861"/>
    <w:rsid w:val="00695E72"/>
    <w:rsid w:val="00695FC2"/>
    <w:rsid w:val="00696949"/>
    <w:rsid w:val="00697052"/>
    <w:rsid w:val="006A4402"/>
    <w:rsid w:val="006A46FB"/>
    <w:rsid w:val="006A4F0C"/>
    <w:rsid w:val="006A5E28"/>
    <w:rsid w:val="006A697B"/>
    <w:rsid w:val="006A7AFF"/>
    <w:rsid w:val="006B1816"/>
    <w:rsid w:val="006B2099"/>
    <w:rsid w:val="006B50CF"/>
    <w:rsid w:val="006B6260"/>
    <w:rsid w:val="006C03B8"/>
    <w:rsid w:val="006C0437"/>
    <w:rsid w:val="006C2CDA"/>
    <w:rsid w:val="006C5EC9"/>
    <w:rsid w:val="006C6059"/>
    <w:rsid w:val="006C7522"/>
    <w:rsid w:val="006D113B"/>
    <w:rsid w:val="006D6F08"/>
    <w:rsid w:val="006E052A"/>
    <w:rsid w:val="006E062C"/>
    <w:rsid w:val="006E1188"/>
    <w:rsid w:val="006E28B7"/>
    <w:rsid w:val="006E3310"/>
    <w:rsid w:val="006E4E39"/>
    <w:rsid w:val="006E565E"/>
    <w:rsid w:val="006E673D"/>
    <w:rsid w:val="006E7B99"/>
    <w:rsid w:val="006E7D3B"/>
    <w:rsid w:val="006F0FEF"/>
    <w:rsid w:val="006F1B70"/>
    <w:rsid w:val="006F31F5"/>
    <w:rsid w:val="006F341D"/>
    <w:rsid w:val="006F356C"/>
    <w:rsid w:val="006F3CDE"/>
    <w:rsid w:val="006F58D4"/>
    <w:rsid w:val="00700ACC"/>
    <w:rsid w:val="00702C99"/>
    <w:rsid w:val="00703126"/>
    <w:rsid w:val="0070346E"/>
    <w:rsid w:val="00704238"/>
    <w:rsid w:val="00704C4D"/>
    <w:rsid w:val="00704EDB"/>
    <w:rsid w:val="00706101"/>
    <w:rsid w:val="00707072"/>
    <w:rsid w:val="00707CFC"/>
    <w:rsid w:val="00707D61"/>
    <w:rsid w:val="00712287"/>
    <w:rsid w:val="00712772"/>
    <w:rsid w:val="00713D15"/>
    <w:rsid w:val="00713E5D"/>
    <w:rsid w:val="0071413F"/>
    <w:rsid w:val="007148D3"/>
    <w:rsid w:val="00714A36"/>
    <w:rsid w:val="00715B9A"/>
    <w:rsid w:val="00715DE9"/>
    <w:rsid w:val="00717E43"/>
    <w:rsid w:val="007212CD"/>
    <w:rsid w:val="00726235"/>
    <w:rsid w:val="00726EA6"/>
    <w:rsid w:val="00727208"/>
    <w:rsid w:val="00727680"/>
    <w:rsid w:val="007315E7"/>
    <w:rsid w:val="00731678"/>
    <w:rsid w:val="00732B6D"/>
    <w:rsid w:val="007348B1"/>
    <w:rsid w:val="007362A6"/>
    <w:rsid w:val="00736D7D"/>
    <w:rsid w:val="00737B6E"/>
    <w:rsid w:val="00740E58"/>
    <w:rsid w:val="007438A4"/>
    <w:rsid w:val="007445A0"/>
    <w:rsid w:val="0074524B"/>
    <w:rsid w:val="00745C3C"/>
    <w:rsid w:val="00746091"/>
    <w:rsid w:val="00747D8B"/>
    <w:rsid w:val="00751228"/>
    <w:rsid w:val="0075221A"/>
    <w:rsid w:val="007571E1"/>
    <w:rsid w:val="007604B2"/>
    <w:rsid w:val="00761DAE"/>
    <w:rsid w:val="00764EBC"/>
    <w:rsid w:val="00765281"/>
    <w:rsid w:val="00766BAD"/>
    <w:rsid w:val="007730BD"/>
    <w:rsid w:val="007755F2"/>
    <w:rsid w:val="00776971"/>
    <w:rsid w:val="0078177E"/>
    <w:rsid w:val="0078304C"/>
    <w:rsid w:val="00783673"/>
    <w:rsid w:val="00783979"/>
    <w:rsid w:val="00785490"/>
    <w:rsid w:val="0078562A"/>
    <w:rsid w:val="007900ED"/>
    <w:rsid w:val="007925EA"/>
    <w:rsid w:val="00792EE4"/>
    <w:rsid w:val="00793CD8"/>
    <w:rsid w:val="00795C92"/>
    <w:rsid w:val="00796231"/>
    <w:rsid w:val="0079685F"/>
    <w:rsid w:val="00797573"/>
    <w:rsid w:val="007A1144"/>
    <w:rsid w:val="007A1CB3"/>
    <w:rsid w:val="007A20A5"/>
    <w:rsid w:val="007A306F"/>
    <w:rsid w:val="007A43A6"/>
    <w:rsid w:val="007A5115"/>
    <w:rsid w:val="007A58A6"/>
    <w:rsid w:val="007B2DB0"/>
    <w:rsid w:val="007B3D2D"/>
    <w:rsid w:val="007B5071"/>
    <w:rsid w:val="007B50AE"/>
    <w:rsid w:val="007B51DF"/>
    <w:rsid w:val="007B7840"/>
    <w:rsid w:val="007C05DD"/>
    <w:rsid w:val="007C1622"/>
    <w:rsid w:val="007C3D18"/>
    <w:rsid w:val="007C5C22"/>
    <w:rsid w:val="007C60BF"/>
    <w:rsid w:val="007C6A07"/>
    <w:rsid w:val="007C74C7"/>
    <w:rsid w:val="007C75A1"/>
    <w:rsid w:val="007C77A5"/>
    <w:rsid w:val="007D040C"/>
    <w:rsid w:val="007D04E5"/>
    <w:rsid w:val="007D214D"/>
    <w:rsid w:val="007D5901"/>
    <w:rsid w:val="007D724F"/>
    <w:rsid w:val="007D7526"/>
    <w:rsid w:val="007E0DE5"/>
    <w:rsid w:val="007E3C65"/>
    <w:rsid w:val="007E4610"/>
    <w:rsid w:val="007E4715"/>
    <w:rsid w:val="007E505B"/>
    <w:rsid w:val="007E7091"/>
    <w:rsid w:val="007E7945"/>
    <w:rsid w:val="007F6E53"/>
    <w:rsid w:val="00801210"/>
    <w:rsid w:val="0080353E"/>
    <w:rsid w:val="00803FAE"/>
    <w:rsid w:val="00804284"/>
    <w:rsid w:val="0080605F"/>
    <w:rsid w:val="00807786"/>
    <w:rsid w:val="00811594"/>
    <w:rsid w:val="00811EBF"/>
    <w:rsid w:val="00811FCB"/>
    <w:rsid w:val="008144AE"/>
    <w:rsid w:val="00814533"/>
    <w:rsid w:val="008158D6"/>
    <w:rsid w:val="00816C8B"/>
    <w:rsid w:val="00817196"/>
    <w:rsid w:val="0082135B"/>
    <w:rsid w:val="008235DB"/>
    <w:rsid w:val="008236EE"/>
    <w:rsid w:val="00824AB4"/>
    <w:rsid w:val="00824B7B"/>
    <w:rsid w:val="00825C42"/>
    <w:rsid w:val="00825D25"/>
    <w:rsid w:val="0082693A"/>
    <w:rsid w:val="00827613"/>
    <w:rsid w:val="00827D6F"/>
    <w:rsid w:val="00830F72"/>
    <w:rsid w:val="008376AC"/>
    <w:rsid w:val="00837AB3"/>
    <w:rsid w:val="00837DFA"/>
    <w:rsid w:val="0084032E"/>
    <w:rsid w:val="008444E8"/>
    <w:rsid w:val="00844E80"/>
    <w:rsid w:val="00846FE7"/>
    <w:rsid w:val="00847223"/>
    <w:rsid w:val="0085276D"/>
    <w:rsid w:val="0085404D"/>
    <w:rsid w:val="00854F97"/>
    <w:rsid w:val="0085682A"/>
    <w:rsid w:val="00856911"/>
    <w:rsid w:val="008601CB"/>
    <w:rsid w:val="008623CF"/>
    <w:rsid w:val="00864F82"/>
    <w:rsid w:val="008677FD"/>
    <w:rsid w:val="008706D4"/>
    <w:rsid w:val="00870F8A"/>
    <w:rsid w:val="008719A4"/>
    <w:rsid w:val="00871D23"/>
    <w:rsid w:val="008736C9"/>
    <w:rsid w:val="00873DB0"/>
    <w:rsid w:val="00874312"/>
    <w:rsid w:val="0087437C"/>
    <w:rsid w:val="00875CD7"/>
    <w:rsid w:val="00876B4D"/>
    <w:rsid w:val="00877F18"/>
    <w:rsid w:val="0089250C"/>
    <w:rsid w:val="008933FF"/>
    <w:rsid w:val="00893D07"/>
    <w:rsid w:val="0089466F"/>
    <w:rsid w:val="00894A88"/>
    <w:rsid w:val="0089525E"/>
    <w:rsid w:val="0089534F"/>
    <w:rsid w:val="00895386"/>
    <w:rsid w:val="008973B5"/>
    <w:rsid w:val="008A21FF"/>
    <w:rsid w:val="008A2CE2"/>
    <w:rsid w:val="008A30AC"/>
    <w:rsid w:val="008A44B8"/>
    <w:rsid w:val="008A51A8"/>
    <w:rsid w:val="008A54C7"/>
    <w:rsid w:val="008A77D8"/>
    <w:rsid w:val="008B0483"/>
    <w:rsid w:val="008B120C"/>
    <w:rsid w:val="008B233F"/>
    <w:rsid w:val="008B3FF9"/>
    <w:rsid w:val="008B51A0"/>
    <w:rsid w:val="008B592A"/>
    <w:rsid w:val="008B70A1"/>
    <w:rsid w:val="008B7B5C"/>
    <w:rsid w:val="008C0BA0"/>
    <w:rsid w:val="008C0C99"/>
    <w:rsid w:val="008C2017"/>
    <w:rsid w:val="008C4958"/>
    <w:rsid w:val="008C4BAA"/>
    <w:rsid w:val="008C4D08"/>
    <w:rsid w:val="008C57EC"/>
    <w:rsid w:val="008C6AE8"/>
    <w:rsid w:val="008C7573"/>
    <w:rsid w:val="008D34F1"/>
    <w:rsid w:val="008D39D8"/>
    <w:rsid w:val="008D6D1A"/>
    <w:rsid w:val="008D7585"/>
    <w:rsid w:val="008E065E"/>
    <w:rsid w:val="008E0927"/>
    <w:rsid w:val="008E1909"/>
    <w:rsid w:val="008E721D"/>
    <w:rsid w:val="008F110A"/>
    <w:rsid w:val="008F1EAB"/>
    <w:rsid w:val="008F33DC"/>
    <w:rsid w:val="008F477F"/>
    <w:rsid w:val="008F7F46"/>
    <w:rsid w:val="00900A82"/>
    <w:rsid w:val="00901CCA"/>
    <w:rsid w:val="00902350"/>
    <w:rsid w:val="0090336B"/>
    <w:rsid w:val="009039DA"/>
    <w:rsid w:val="009053AA"/>
    <w:rsid w:val="00906939"/>
    <w:rsid w:val="00910B7D"/>
    <w:rsid w:val="00911DFB"/>
    <w:rsid w:val="009139D9"/>
    <w:rsid w:val="00914AD8"/>
    <w:rsid w:val="00914DB8"/>
    <w:rsid w:val="00916079"/>
    <w:rsid w:val="00917CE9"/>
    <w:rsid w:val="00920BF2"/>
    <w:rsid w:val="00922010"/>
    <w:rsid w:val="00924932"/>
    <w:rsid w:val="00931BD9"/>
    <w:rsid w:val="00932940"/>
    <w:rsid w:val="00932E76"/>
    <w:rsid w:val="0093442F"/>
    <w:rsid w:val="00935309"/>
    <w:rsid w:val="009368F3"/>
    <w:rsid w:val="009411E5"/>
    <w:rsid w:val="00941636"/>
    <w:rsid w:val="00941DE5"/>
    <w:rsid w:val="00943742"/>
    <w:rsid w:val="00943F90"/>
    <w:rsid w:val="009446AC"/>
    <w:rsid w:val="00945C05"/>
    <w:rsid w:val="00945D00"/>
    <w:rsid w:val="00946945"/>
    <w:rsid w:val="00947713"/>
    <w:rsid w:val="009477B9"/>
    <w:rsid w:val="00947A93"/>
    <w:rsid w:val="00950DE7"/>
    <w:rsid w:val="00953920"/>
    <w:rsid w:val="00953D47"/>
    <w:rsid w:val="00954105"/>
    <w:rsid w:val="0095584C"/>
    <w:rsid w:val="009563BE"/>
    <w:rsid w:val="0095681E"/>
    <w:rsid w:val="009572D4"/>
    <w:rsid w:val="00961921"/>
    <w:rsid w:val="00963B8A"/>
    <w:rsid w:val="00963D1A"/>
    <w:rsid w:val="0096430A"/>
    <w:rsid w:val="0096554B"/>
    <w:rsid w:val="0096584A"/>
    <w:rsid w:val="009701BE"/>
    <w:rsid w:val="009715BC"/>
    <w:rsid w:val="00971F08"/>
    <w:rsid w:val="00973BE6"/>
    <w:rsid w:val="0097603D"/>
    <w:rsid w:val="00976949"/>
    <w:rsid w:val="00980477"/>
    <w:rsid w:val="00984534"/>
    <w:rsid w:val="00984E8E"/>
    <w:rsid w:val="00985253"/>
    <w:rsid w:val="009853B3"/>
    <w:rsid w:val="00985CF6"/>
    <w:rsid w:val="00990630"/>
    <w:rsid w:val="009916DD"/>
    <w:rsid w:val="00991761"/>
    <w:rsid w:val="00994DCA"/>
    <w:rsid w:val="009960EC"/>
    <w:rsid w:val="009970DD"/>
    <w:rsid w:val="009A0CB6"/>
    <w:rsid w:val="009A0FBA"/>
    <w:rsid w:val="009A1601"/>
    <w:rsid w:val="009A2E9E"/>
    <w:rsid w:val="009A2F62"/>
    <w:rsid w:val="009A3CEF"/>
    <w:rsid w:val="009A462D"/>
    <w:rsid w:val="009A5BB8"/>
    <w:rsid w:val="009A5CBA"/>
    <w:rsid w:val="009B1F30"/>
    <w:rsid w:val="009B3AC2"/>
    <w:rsid w:val="009B4DF4"/>
    <w:rsid w:val="009B564E"/>
    <w:rsid w:val="009B5A7D"/>
    <w:rsid w:val="009B7E87"/>
    <w:rsid w:val="009C403E"/>
    <w:rsid w:val="009C6227"/>
    <w:rsid w:val="009D2F7C"/>
    <w:rsid w:val="009D3723"/>
    <w:rsid w:val="009D3F68"/>
    <w:rsid w:val="009D4FF0"/>
    <w:rsid w:val="009D55CB"/>
    <w:rsid w:val="009D5AE7"/>
    <w:rsid w:val="009D703C"/>
    <w:rsid w:val="009D718F"/>
    <w:rsid w:val="009D7A16"/>
    <w:rsid w:val="009E068F"/>
    <w:rsid w:val="009E14E0"/>
    <w:rsid w:val="009E1599"/>
    <w:rsid w:val="009E204E"/>
    <w:rsid w:val="009E35DB"/>
    <w:rsid w:val="009E47A3"/>
    <w:rsid w:val="009E55AF"/>
    <w:rsid w:val="009E62D0"/>
    <w:rsid w:val="009F08F3"/>
    <w:rsid w:val="009F1B7C"/>
    <w:rsid w:val="009F344F"/>
    <w:rsid w:val="009F3729"/>
    <w:rsid w:val="009F4F3E"/>
    <w:rsid w:val="009F5485"/>
    <w:rsid w:val="009F66EB"/>
    <w:rsid w:val="00A012A4"/>
    <w:rsid w:val="00A048A8"/>
    <w:rsid w:val="00A04B73"/>
    <w:rsid w:val="00A04F49"/>
    <w:rsid w:val="00A071D6"/>
    <w:rsid w:val="00A1129B"/>
    <w:rsid w:val="00A13E54"/>
    <w:rsid w:val="00A14B7F"/>
    <w:rsid w:val="00A17F63"/>
    <w:rsid w:val="00A2052C"/>
    <w:rsid w:val="00A20BAC"/>
    <w:rsid w:val="00A2193B"/>
    <w:rsid w:val="00A2351A"/>
    <w:rsid w:val="00A264A9"/>
    <w:rsid w:val="00A27785"/>
    <w:rsid w:val="00A30187"/>
    <w:rsid w:val="00A30FD8"/>
    <w:rsid w:val="00A3313C"/>
    <w:rsid w:val="00A3448A"/>
    <w:rsid w:val="00A346FB"/>
    <w:rsid w:val="00A36297"/>
    <w:rsid w:val="00A37224"/>
    <w:rsid w:val="00A37627"/>
    <w:rsid w:val="00A41A0C"/>
    <w:rsid w:val="00A41DA6"/>
    <w:rsid w:val="00A41E2B"/>
    <w:rsid w:val="00A45B74"/>
    <w:rsid w:val="00A45CB7"/>
    <w:rsid w:val="00A45E94"/>
    <w:rsid w:val="00A5218E"/>
    <w:rsid w:val="00A5245A"/>
    <w:rsid w:val="00A52E1D"/>
    <w:rsid w:val="00A54881"/>
    <w:rsid w:val="00A56998"/>
    <w:rsid w:val="00A61206"/>
    <w:rsid w:val="00A61499"/>
    <w:rsid w:val="00A62A77"/>
    <w:rsid w:val="00A63483"/>
    <w:rsid w:val="00A657D7"/>
    <w:rsid w:val="00A660AC"/>
    <w:rsid w:val="00A66F55"/>
    <w:rsid w:val="00A67E6C"/>
    <w:rsid w:val="00A700CE"/>
    <w:rsid w:val="00A70FC9"/>
    <w:rsid w:val="00A71B99"/>
    <w:rsid w:val="00A72832"/>
    <w:rsid w:val="00A739D0"/>
    <w:rsid w:val="00A761D4"/>
    <w:rsid w:val="00A77B19"/>
    <w:rsid w:val="00A77EC4"/>
    <w:rsid w:val="00A813B8"/>
    <w:rsid w:val="00A81D23"/>
    <w:rsid w:val="00A87536"/>
    <w:rsid w:val="00A90E5F"/>
    <w:rsid w:val="00A92879"/>
    <w:rsid w:val="00A935FC"/>
    <w:rsid w:val="00A936A8"/>
    <w:rsid w:val="00A9442A"/>
    <w:rsid w:val="00A95593"/>
    <w:rsid w:val="00AA016F"/>
    <w:rsid w:val="00AA1ED6"/>
    <w:rsid w:val="00AA2276"/>
    <w:rsid w:val="00AA51D6"/>
    <w:rsid w:val="00AB0BC8"/>
    <w:rsid w:val="00AB11CA"/>
    <w:rsid w:val="00AB14D9"/>
    <w:rsid w:val="00AB4AB8"/>
    <w:rsid w:val="00AB583D"/>
    <w:rsid w:val="00AB655E"/>
    <w:rsid w:val="00AC007F"/>
    <w:rsid w:val="00AC2ECD"/>
    <w:rsid w:val="00AC3119"/>
    <w:rsid w:val="00AC49FB"/>
    <w:rsid w:val="00AC5306"/>
    <w:rsid w:val="00AC5A10"/>
    <w:rsid w:val="00AC682C"/>
    <w:rsid w:val="00AC6B4B"/>
    <w:rsid w:val="00AD0AA3"/>
    <w:rsid w:val="00AD2BD3"/>
    <w:rsid w:val="00AD3F94"/>
    <w:rsid w:val="00AD43FB"/>
    <w:rsid w:val="00AD4A5A"/>
    <w:rsid w:val="00AE0F1E"/>
    <w:rsid w:val="00AE13A1"/>
    <w:rsid w:val="00AE27AC"/>
    <w:rsid w:val="00AE34EE"/>
    <w:rsid w:val="00AE3743"/>
    <w:rsid w:val="00AE40E0"/>
    <w:rsid w:val="00AE4DBA"/>
    <w:rsid w:val="00AE4F07"/>
    <w:rsid w:val="00AE6B9D"/>
    <w:rsid w:val="00AF0856"/>
    <w:rsid w:val="00AF1C5D"/>
    <w:rsid w:val="00AF42D7"/>
    <w:rsid w:val="00AF62D0"/>
    <w:rsid w:val="00AF79F0"/>
    <w:rsid w:val="00B006FE"/>
    <w:rsid w:val="00B007CB"/>
    <w:rsid w:val="00B02AA9"/>
    <w:rsid w:val="00B02FA3"/>
    <w:rsid w:val="00B04A78"/>
    <w:rsid w:val="00B04F6D"/>
    <w:rsid w:val="00B05084"/>
    <w:rsid w:val="00B06EB6"/>
    <w:rsid w:val="00B11E3B"/>
    <w:rsid w:val="00B14775"/>
    <w:rsid w:val="00B157F9"/>
    <w:rsid w:val="00B1715E"/>
    <w:rsid w:val="00B17949"/>
    <w:rsid w:val="00B201C7"/>
    <w:rsid w:val="00B20256"/>
    <w:rsid w:val="00B204C0"/>
    <w:rsid w:val="00B20D09"/>
    <w:rsid w:val="00B22C43"/>
    <w:rsid w:val="00B25931"/>
    <w:rsid w:val="00B2763F"/>
    <w:rsid w:val="00B27AAC"/>
    <w:rsid w:val="00B30929"/>
    <w:rsid w:val="00B347D8"/>
    <w:rsid w:val="00B34B39"/>
    <w:rsid w:val="00B3598B"/>
    <w:rsid w:val="00B36BB8"/>
    <w:rsid w:val="00B372AA"/>
    <w:rsid w:val="00B37E77"/>
    <w:rsid w:val="00B40445"/>
    <w:rsid w:val="00B40705"/>
    <w:rsid w:val="00B41888"/>
    <w:rsid w:val="00B424A0"/>
    <w:rsid w:val="00B45A52"/>
    <w:rsid w:val="00B46175"/>
    <w:rsid w:val="00B53554"/>
    <w:rsid w:val="00B5516B"/>
    <w:rsid w:val="00B55E0A"/>
    <w:rsid w:val="00B6188F"/>
    <w:rsid w:val="00B62178"/>
    <w:rsid w:val="00B664C7"/>
    <w:rsid w:val="00B67935"/>
    <w:rsid w:val="00B7082F"/>
    <w:rsid w:val="00B7230B"/>
    <w:rsid w:val="00B7300D"/>
    <w:rsid w:val="00B739F6"/>
    <w:rsid w:val="00B74C74"/>
    <w:rsid w:val="00B81A6C"/>
    <w:rsid w:val="00B82A6A"/>
    <w:rsid w:val="00B83B96"/>
    <w:rsid w:val="00B84218"/>
    <w:rsid w:val="00B85DE5"/>
    <w:rsid w:val="00B874B4"/>
    <w:rsid w:val="00B90F73"/>
    <w:rsid w:val="00B915A4"/>
    <w:rsid w:val="00B91662"/>
    <w:rsid w:val="00B93B59"/>
    <w:rsid w:val="00B9406A"/>
    <w:rsid w:val="00BA2280"/>
    <w:rsid w:val="00BA2A08"/>
    <w:rsid w:val="00BA56D2"/>
    <w:rsid w:val="00BA7665"/>
    <w:rsid w:val="00BA76E0"/>
    <w:rsid w:val="00BB282A"/>
    <w:rsid w:val="00BB2A25"/>
    <w:rsid w:val="00BB33F4"/>
    <w:rsid w:val="00BB381C"/>
    <w:rsid w:val="00BB468F"/>
    <w:rsid w:val="00BB4D3D"/>
    <w:rsid w:val="00BB51E9"/>
    <w:rsid w:val="00BB7225"/>
    <w:rsid w:val="00BC0FDC"/>
    <w:rsid w:val="00BC18D3"/>
    <w:rsid w:val="00BC3053"/>
    <w:rsid w:val="00BC3862"/>
    <w:rsid w:val="00BC4D2E"/>
    <w:rsid w:val="00BC70AC"/>
    <w:rsid w:val="00BD2782"/>
    <w:rsid w:val="00BD48AC"/>
    <w:rsid w:val="00BD5F1A"/>
    <w:rsid w:val="00BD7735"/>
    <w:rsid w:val="00BE1234"/>
    <w:rsid w:val="00BE143E"/>
    <w:rsid w:val="00BE2B3C"/>
    <w:rsid w:val="00BE2FA6"/>
    <w:rsid w:val="00BE333F"/>
    <w:rsid w:val="00BE37A9"/>
    <w:rsid w:val="00BE627A"/>
    <w:rsid w:val="00BE7406"/>
    <w:rsid w:val="00BE74E5"/>
    <w:rsid w:val="00BE7603"/>
    <w:rsid w:val="00BF2809"/>
    <w:rsid w:val="00BF3279"/>
    <w:rsid w:val="00BF3926"/>
    <w:rsid w:val="00BF74C7"/>
    <w:rsid w:val="00C015F1"/>
    <w:rsid w:val="00C01F33"/>
    <w:rsid w:val="00C022CB"/>
    <w:rsid w:val="00C02BB8"/>
    <w:rsid w:val="00C02CC6"/>
    <w:rsid w:val="00C0313D"/>
    <w:rsid w:val="00C040F7"/>
    <w:rsid w:val="00C041B0"/>
    <w:rsid w:val="00C044AB"/>
    <w:rsid w:val="00C04B20"/>
    <w:rsid w:val="00C04D51"/>
    <w:rsid w:val="00C05706"/>
    <w:rsid w:val="00C07377"/>
    <w:rsid w:val="00C10478"/>
    <w:rsid w:val="00C12107"/>
    <w:rsid w:val="00C13EF4"/>
    <w:rsid w:val="00C14D4B"/>
    <w:rsid w:val="00C154BB"/>
    <w:rsid w:val="00C16473"/>
    <w:rsid w:val="00C21F13"/>
    <w:rsid w:val="00C2228A"/>
    <w:rsid w:val="00C24345"/>
    <w:rsid w:val="00C26EB4"/>
    <w:rsid w:val="00C279B5"/>
    <w:rsid w:val="00C27C45"/>
    <w:rsid w:val="00C30D75"/>
    <w:rsid w:val="00C32CD7"/>
    <w:rsid w:val="00C333F4"/>
    <w:rsid w:val="00C3719D"/>
    <w:rsid w:val="00C372AA"/>
    <w:rsid w:val="00C52CB5"/>
    <w:rsid w:val="00C54995"/>
    <w:rsid w:val="00C54D41"/>
    <w:rsid w:val="00C60783"/>
    <w:rsid w:val="00C63873"/>
    <w:rsid w:val="00C64672"/>
    <w:rsid w:val="00C655FA"/>
    <w:rsid w:val="00C70697"/>
    <w:rsid w:val="00C71807"/>
    <w:rsid w:val="00C72EF4"/>
    <w:rsid w:val="00C73EDD"/>
    <w:rsid w:val="00C74A9D"/>
    <w:rsid w:val="00C74BDE"/>
    <w:rsid w:val="00C75D2F"/>
    <w:rsid w:val="00C767BE"/>
    <w:rsid w:val="00C76E3C"/>
    <w:rsid w:val="00C81568"/>
    <w:rsid w:val="00C8641C"/>
    <w:rsid w:val="00C9027A"/>
    <w:rsid w:val="00C902A8"/>
    <w:rsid w:val="00C9068E"/>
    <w:rsid w:val="00C920B6"/>
    <w:rsid w:val="00C926DB"/>
    <w:rsid w:val="00C93C4B"/>
    <w:rsid w:val="00C944AB"/>
    <w:rsid w:val="00C95B40"/>
    <w:rsid w:val="00C96174"/>
    <w:rsid w:val="00C96E29"/>
    <w:rsid w:val="00C97BE4"/>
    <w:rsid w:val="00CA1BF7"/>
    <w:rsid w:val="00CA1ED8"/>
    <w:rsid w:val="00CA408D"/>
    <w:rsid w:val="00CB1F63"/>
    <w:rsid w:val="00CB267A"/>
    <w:rsid w:val="00CB2C30"/>
    <w:rsid w:val="00CB3826"/>
    <w:rsid w:val="00CB7170"/>
    <w:rsid w:val="00CB767D"/>
    <w:rsid w:val="00CB7A85"/>
    <w:rsid w:val="00CC03DB"/>
    <w:rsid w:val="00CC040E"/>
    <w:rsid w:val="00CC060E"/>
    <w:rsid w:val="00CC111F"/>
    <w:rsid w:val="00CC2011"/>
    <w:rsid w:val="00CC3EA0"/>
    <w:rsid w:val="00CC7B45"/>
    <w:rsid w:val="00CD1188"/>
    <w:rsid w:val="00CD2408"/>
    <w:rsid w:val="00CD2ED1"/>
    <w:rsid w:val="00CD337B"/>
    <w:rsid w:val="00CD3613"/>
    <w:rsid w:val="00CE0424"/>
    <w:rsid w:val="00CE7561"/>
    <w:rsid w:val="00CF1354"/>
    <w:rsid w:val="00CF31AE"/>
    <w:rsid w:val="00CF3729"/>
    <w:rsid w:val="00CF3B1F"/>
    <w:rsid w:val="00CF3BF6"/>
    <w:rsid w:val="00CF625B"/>
    <w:rsid w:val="00CF687E"/>
    <w:rsid w:val="00D01844"/>
    <w:rsid w:val="00D030CC"/>
    <w:rsid w:val="00D0349B"/>
    <w:rsid w:val="00D03DA9"/>
    <w:rsid w:val="00D07047"/>
    <w:rsid w:val="00D10249"/>
    <w:rsid w:val="00D115C3"/>
    <w:rsid w:val="00D11897"/>
    <w:rsid w:val="00D13135"/>
    <w:rsid w:val="00D133F6"/>
    <w:rsid w:val="00D13E4E"/>
    <w:rsid w:val="00D141A3"/>
    <w:rsid w:val="00D167E6"/>
    <w:rsid w:val="00D16981"/>
    <w:rsid w:val="00D216DD"/>
    <w:rsid w:val="00D2281A"/>
    <w:rsid w:val="00D239A7"/>
    <w:rsid w:val="00D23F47"/>
    <w:rsid w:val="00D31329"/>
    <w:rsid w:val="00D32C70"/>
    <w:rsid w:val="00D3348A"/>
    <w:rsid w:val="00D33503"/>
    <w:rsid w:val="00D36E71"/>
    <w:rsid w:val="00D37D87"/>
    <w:rsid w:val="00D40B33"/>
    <w:rsid w:val="00D4318F"/>
    <w:rsid w:val="00D438BF"/>
    <w:rsid w:val="00D43C82"/>
    <w:rsid w:val="00D440F8"/>
    <w:rsid w:val="00D44372"/>
    <w:rsid w:val="00D472C3"/>
    <w:rsid w:val="00D50016"/>
    <w:rsid w:val="00D50C68"/>
    <w:rsid w:val="00D50F97"/>
    <w:rsid w:val="00D546FF"/>
    <w:rsid w:val="00D55594"/>
    <w:rsid w:val="00D55AD5"/>
    <w:rsid w:val="00D567CC"/>
    <w:rsid w:val="00D576CA"/>
    <w:rsid w:val="00D57E04"/>
    <w:rsid w:val="00D6002A"/>
    <w:rsid w:val="00D61AF5"/>
    <w:rsid w:val="00D652B5"/>
    <w:rsid w:val="00D66155"/>
    <w:rsid w:val="00D703B1"/>
    <w:rsid w:val="00D708B0"/>
    <w:rsid w:val="00D71970"/>
    <w:rsid w:val="00D756C4"/>
    <w:rsid w:val="00D77B1D"/>
    <w:rsid w:val="00D8021F"/>
    <w:rsid w:val="00D80383"/>
    <w:rsid w:val="00D823C6"/>
    <w:rsid w:val="00D84AEE"/>
    <w:rsid w:val="00D86CA3"/>
    <w:rsid w:val="00D871CE"/>
    <w:rsid w:val="00D87DD2"/>
    <w:rsid w:val="00D90319"/>
    <w:rsid w:val="00D91049"/>
    <w:rsid w:val="00D9196D"/>
    <w:rsid w:val="00D92595"/>
    <w:rsid w:val="00D92982"/>
    <w:rsid w:val="00DA305E"/>
    <w:rsid w:val="00DA5417"/>
    <w:rsid w:val="00DA56E8"/>
    <w:rsid w:val="00DB0A9F"/>
    <w:rsid w:val="00DB0D0E"/>
    <w:rsid w:val="00DB15FF"/>
    <w:rsid w:val="00DB377D"/>
    <w:rsid w:val="00DC218E"/>
    <w:rsid w:val="00DC2D36"/>
    <w:rsid w:val="00DC43BE"/>
    <w:rsid w:val="00DC53EF"/>
    <w:rsid w:val="00DD343A"/>
    <w:rsid w:val="00DD4C5D"/>
    <w:rsid w:val="00DD5686"/>
    <w:rsid w:val="00DD6A95"/>
    <w:rsid w:val="00DE1E0F"/>
    <w:rsid w:val="00DE5608"/>
    <w:rsid w:val="00DE58D0"/>
    <w:rsid w:val="00DE654F"/>
    <w:rsid w:val="00DE6CF8"/>
    <w:rsid w:val="00DF0B6E"/>
    <w:rsid w:val="00DF15E0"/>
    <w:rsid w:val="00DF177D"/>
    <w:rsid w:val="00DF1E88"/>
    <w:rsid w:val="00DF37A0"/>
    <w:rsid w:val="00E00D97"/>
    <w:rsid w:val="00E110E7"/>
    <w:rsid w:val="00E1124B"/>
    <w:rsid w:val="00E11B20"/>
    <w:rsid w:val="00E13F7A"/>
    <w:rsid w:val="00E1522A"/>
    <w:rsid w:val="00E1589D"/>
    <w:rsid w:val="00E15A70"/>
    <w:rsid w:val="00E16377"/>
    <w:rsid w:val="00E17D85"/>
    <w:rsid w:val="00E17FA2"/>
    <w:rsid w:val="00E22330"/>
    <w:rsid w:val="00E234E3"/>
    <w:rsid w:val="00E261BE"/>
    <w:rsid w:val="00E30B5A"/>
    <w:rsid w:val="00E3123D"/>
    <w:rsid w:val="00E31461"/>
    <w:rsid w:val="00E31D43"/>
    <w:rsid w:val="00E32608"/>
    <w:rsid w:val="00E339CA"/>
    <w:rsid w:val="00E34188"/>
    <w:rsid w:val="00E34B6E"/>
    <w:rsid w:val="00E35559"/>
    <w:rsid w:val="00E35F5F"/>
    <w:rsid w:val="00E3723A"/>
    <w:rsid w:val="00E37860"/>
    <w:rsid w:val="00E438EF"/>
    <w:rsid w:val="00E446F1"/>
    <w:rsid w:val="00E46886"/>
    <w:rsid w:val="00E47AEF"/>
    <w:rsid w:val="00E50464"/>
    <w:rsid w:val="00E5253C"/>
    <w:rsid w:val="00E53B75"/>
    <w:rsid w:val="00E53D29"/>
    <w:rsid w:val="00E54B3B"/>
    <w:rsid w:val="00E54E3B"/>
    <w:rsid w:val="00E550B3"/>
    <w:rsid w:val="00E57565"/>
    <w:rsid w:val="00E60B39"/>
    <w:rsid w:val="00E63838"/>
    <w:rsid w:val="00E63BCB"/>
    <w:rsid w:val="00E64434"/>
    <w:rsid w:val="00E65025"/>
    <w:rsid w:val="00E6589F"/>
    <w:rsid w:val="00E6658B"/>
    <w:rsid w:val="00E67C51"/>
    <w:rsid w:val="00E72EFC"/>
    <w:rsid w:val="00E73AA1"/>
    <w:rsid w:val="00E73BC5"/>
    <w:rsid w:val="00E758EC"/>
    <w:rsid w:val="00E75F70"/>
    <w:rsid w:val="00E76512"/>
    <w:rsid w:val="00E813D1"/>
    <w:rsid w:val="00E81B36"/>
    <w:rsid w:val="00E8234C"/>
    <w:rsid w:val="00E83AA9"/>
    <w:rsid w:val="00E857D9"/>
    <w:rsid w:val="00E85928"/>
    <w:rsid w:val="00E87822"/>
    <w:rsid w:val="00E878C1"/>
    <w:rsid w:val="00E90395"/>
    <w:rsid w:val="00E90E49"/>
    <w:rsid w:val="00E911DF"/>
    <w:rsid w:val="00E917F9"/>
    <w:rsid w:val="00E9291C"/>
    <w:rsid w:val="00E92E17"/>
    <w:rsid w:val="00E93FFE"/>
    <w:rsid w:val="00E94DDF"/>
    <w:rsid w:val="00E94F8A"/>
    <w:rsid w:val="00E96D85"/>
    <w:rsid w:val="00EA3203"/>
    <w:rsid w:val="00EA4C93"/>
    <w:rsid w:val="00EA7A41"/>
    <w:rsid w:val="00EA7DA6"/>
    <w:rsid w:val="00EB077B"/>
    <w:rsid w:val="00EB2126"/>
    <w:rsid w:val="00EB3158"/>
    <w:rsid w:val="00EB479F"/>
    <w:rsid w:val="00EB4EA2"/>
    <w:rsid w:val="00EB50CA"/>
    <w:rsid w:val="00EC02C5"/>
    <w:rsid w:val="00EC27C6"/>
    <w:rsid w:val="00EC4207"/>
    <w:rsid w:val="00EC5653"/>
    <w:rsid w:val="00EC666A"/>
    <w:rsid w:val="00EC71CE"/>
    <w:rsid w:val="00EC7C1D"/>
    <w:rsid w:val="00ED1006"/>
    <w:rsid w:val="00ED1E00"/>
    <w:rsid w:val="00ED568A"/>
    <w:rsid w:val="00EE138B"/>
    <w:rsid w:val="00EE2B15"/>
    <w:rsid w:val="00EE2D27"/>
    <w:rsid w:val="00EE45B7"/>
    <w:rsid w:val="00EE59BD"/>
    <w:rsid w:val="00EE75A2"/>
    <w:rsid w:val="00EF1685"/>
    <w:rsid w:val="00EF18FE"/>
    <w:rsid w:val="00EF5787"/>
    <w:rsid w:val="00EF60D0"/>
    <w:rsid w:val="00F00520"/>
    <w:rsid w:val="00F046EB"/>
    <w:rsid w:val="00F0528D"/>
    <w:rsid w:val="00F054D6"/>
    <w:rsid w:val="00F05F0F"/>
    <w:rsid w:val="00F06C67"/>
    <w:rsid w:val="00F06DFD"/>
    <w:rsid w:val="00F071D1"/>
    <w:rsid w:val="00F07533"/>
    <w:rsid w:val="00F07D57"/>
    <w:rsid w:val="00F10629"/>
    <w:rsid w:val="00F10D2C"/>
    <w:rsid w:val="00F12C1E"/>
    <w:rsid w:val="00F15FA5"/>
    <w:rsid w:val="00F209B7"/>
    <w:rsid w:val="00F2376F"/>
    <w:rsid w:val="00F243D8"/>
    <w:rsid w:val="00F305B8"/>
    <w:rsid w:val="00F30828"/>
    <w:rsid w:val="00F313D6"/>
    <w:rsid w:val="00F34375"/>
    <w:rsid w:val="00F40F0C"/>
    <w:rsid w:val="00F42C8F"/>
    <w:rsid w:val="00F46108"/>
    <w:rsid w:val="00F463D1"/>
    <w:rsid w:val="00F466DD"/>
    <w:rsid w:val="00F468B3"/>
    <w:rsid w:val="00F4766C"/>
    <w:rsid w:val="00F507D1"/>
    <w:rsid w:val="00F50A6B"/>
    <w:rsid w:val="00F519CE"/>
    <w:rsid w:val="00F51ADA"/>
    <w:rsid w:val="00F55F6F"/>
    <w:rsid w:val="00F5645D"/>
    <w:rsid w:val="00F607C5"/>
    <w:rsid w:val="00F60DEA"/>
    <w:rsid w:val="00F6302A"/>
    <w:rsid w:val="00F63DBC"/>
    <w:rsid w:val="00F64C2B"/>
    <w:rsid w:val="00F651BE"/>
    <w:rsid w:val="00F67785"/>
    <w:rsid w:val="00F67F53"/>
    <w:rsid w:val="00F703BE"/>
    <w:rsid w:val="00F714E5"/>
    <w:rsid w:val="00F71F69"/>
    <w:rsid w:val="00F72B72"/>
    <w:rsid w:val="00F74BB9"/>
    <w:rsid w:val="00F75582"/>
    <w:rsid w:val="00F76EFA"/>
    <w:rsid w:val="00F77C2D"/>
    <w:rsid w:val="00F804BE"/>
    <w:rsid w:val="00F817CE"/>
    <w:rsid w:val="00F8445F"/>
    <w:rsid w:val="00F8449F"/>
    <w:rsid w:val="00F8456C"/>
    <w:rsid w:val="00F859D8"/>
    <w:rsid w:val="00F868F5"/>
    <w:rsid w:val="00F86DDB"/>
    <w:rsid w:val="00F9056A"/>
    <w:rsid w:val="00F90F8D"/>
    <w:rsid w:val="00F91C9E"/>
    <w:rsid w:val="00F92782"/>
    <w:rsid w:val="00F93AA9"/>
    <w:rsid w:val="00F93E94"/>
    <w:rsid w:val="00F96985"/>
    <w:rsid w:val="00F97838"/>
    <w:rsid w:val="00FA0243"/>
    <w:rsid w:val="00FA2BB3"/>
    <w:rsid w:val="00FB1D65"/>
    <w:rsid w:val="00FB4C80"/>
    <w:rsid w:val="00FB6A6A"/>
    <w:rsid w:val="00FC39AA"/>
    <w:rsid w:val="00FC48F9"/>
    <w:rsid w:val="00FC56E1"/>
    <w:rsid w:val="00FC7429"/>
    <w:rsid w:val="00FD07F6"/>
    <w:rsid w:val="00FD0F80"/>
    <w:rsid w:val="00FD1EC8"/>
    <w:rsid w:val="00FD47ED"/>
    <w:rsid w:val="00FD6FD5"/>
    <w:rsid w:val="00FD74DB"/>
    <w:rsid w:val="00FD7660"/>
    <w:rsid w:val="00FE0655"/>
    <w:rsid w:val="00FE2365"/>
    <w:rsid w:val="00FE4C7B"/>
    <w:rsid w:val="00FE7336"/>
    <w:rsid w:val="00FE787C"/>
    <w:rsid w:val="00FF06F1"/>
    <w:rsid w:val="00FF3B20"/>
    <w:rsid w:val="00FF45A5"/>
    <w:rsid w:val="00FF579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9BA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4317"/>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1D22F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2F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D22F5"/>
    <w:pPr>
      <w:numPr>
        <w:ilvl w:val="2"/>
      </w:numPr>
      <w:spacing w:before="120"/>
      <w:outlineLvl w:val="2"/>
    </w:pPr>
    <w:rPr>
      <w:sz w:val="28"/>
      <w:szCs w:val="28"/>
    </w:rPr>
  </w:style>
  <w:style w:type="paragraph" w:styleId="Heading4">
    <w:name w:val="heading 4"/>
    <w:basedOn w:val="Heading3"/>
    <w:next w:val="Normal"/>
    <w:qFormat/>
    <w:rsid w:val="001D22F5"/>
    <w:pPr>
      <w:numPr>
        <w:ilvl w:val="3"/>
      </w:numPr>
      <w:outlineLvl w:val="3"/>
    </w:pPr>
    <w:rPr>
      <w:sz w:val="24"/>
      <w:szCs w:val="24"/>
    </w:rPr>
  </w:style>
  <w:style w:type="paragraph" w:styleId="Heading5">
    <w:name w:val="heading 5"/>
    <w:basedOn w:val="Heading4"/>
    <w:next w:val="Normal"/>
    <w:qFormat/>
    <w:rsid w:val="001D22F5"/>
    <w:pPr>
      <w:numPr>
        <w:ilvl w:val="4"/>
      </w:numPr>
      <w:outlineLvl w:val="4"/>
    </w:pPr>
    <w:rPr>
      <w:sz w:val="22"/>
      <w:szCs w:val="22"/>
    </w:rPr>
  </w:style>
  <w:style w:type="paragraph" w:styleId="Heading6">
    <w:name w:val="heading 6"/>
    <w:basedOn w:val="Normal"/>
    <w:next w:val="Normal"/>
    <w:qFormat/>
    <w:rsid w:val="001D22F5"/>
    <w:pPr>
      <w:keepNext/>
      <w:keepLines/>
      <w:numPr>
        <w:ilvl w:val="5"/>
        <w:numId w:val="1"/>
      </w:numPr>
      <w:spacing w:before="120"/>
      <w:outlineLvl w:val="5"/>
    </w:pPr>
    <w:rPr>
      <w:rFonts w:cs="Arial"/>
    </w:rPr>
  </w:style>
  <w:style w:type="paragraph" w:styleId="Heading7">
    <w:name w:val="heading 7"/>
    <w:basedOn w:val="Normal"/>
    <w:next w:val="Normal"/>
    <w:qFormat/>
    <w:rsid w:val="001D22F5"/>
    <w:pPr>
      <w:keepNext/>
      <w:keepLines/>
      <w:numPr>
        <w:ilvl w:val="6"/>
        <w:numId w:val="1"/>
      </w:numPr>
      <w:spacing w:before="120"/>
      <w:outlineLvl w:val="6"/>
    </w:pPr>
    <w:rPr>
      <w:rFonts w:cs="Arial"/>
    </w:rPr>
  </w:style>
  <w:style w:type="paragraph" w:styleId="Heading8">
    <w:name w:val="heading 8"/>
    <w:basedOn w:val="Heading7"/>
    <w:next w:val="Normal"/>
    <w:qFormat/>
    <w:rsid w:val="001D22F5"/>
    <w:pPr>
      <w:numPr>
        <w:ilvl w:val="7"/>
      </w:numPr>
      <w:outlineLvl w:val="7"/>
    </w:pPr>
  </w:style>
  <w:style w:type="paragraph" w:styleId="Heading9">
    <w:name w:val="heading 9"/>
    <w:basedOn w:val="Heading8"/>
    <w:next w:val="Normal"/>
    <w:qFormat/>
    <w:rsid w:val="001D22F5"/>
    <w:pPr>
      <w:numPr>
        <w:ilvl w:val="8"/>
      </w:numPr>
      <w:outlineLvl w:val="8"/>
    </w:pPr>
  </w:style>
  <w:style w:type="character" w:default="1" w:styleId="DefaultParagraphFont">
    <w:name w:val="Default Paragraph Font"/>
    <w:uiPriority w:val="1"/>
    <w:semiHidden/>
    <w:unhideWhenUsed/>
    <w:rsid w:val="003343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317"/>
  </w:style>
  <w:style w:type="paragraph" w:styleId="TOC8">
    <w:name w:val="toc 8"/>
    <w:basedOn w:val="TOC1"/>
    <w:semiHidden/>
    <w:rsid w:val="001D22F5"/>
    <w:pPr>
      <w:spacing w:before="180"/>
      <w:ind w:left="2693" w:hanging="2693"/>
    </w:pPr>
    <w:rPr>
      <w:b w:val="0"/>
      <w:bCs/>
    </w:rPr>
  </w:style>
  <w:style w:type="paragraph" w:styleId="TOC1">
    <w:name w:val="toc 1"/>
    <w:aliases w:val="Observation TOC2"/>
    <w:uiPriority w:val="39"/>
    <w:rsid w:val="00F93E94"/>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2"/>
      <w:szCs w:val="22"/>
      <w:lang w:eastAsia="zh-CN"/>
    </w:rPr>
  </w:style>
  <w:style w:type="paragraph" w:customStyle="1" w:styleId="Figure">
    <w:name w:val="Figure"/>
    <w:basedOn w:val="Normal"/>
    <w:next w:val="Caption"/>
    <w:rsid w:val="001D22F5"/>
    <w:pPr>
      <w:keepNext/>
      <w:keepLines/>
      <w:spacing w:before="180"/>
      <w:jc w:val="center"/>
    </w:pPr>
  </w:style>
  <w:style w:type="paragraph" w:styleId="Caption">
    <w:name w:val="caption"/>
    <w:basedOn w:val="Normal"/>
    <w:next w:val="Normal"/>
    <w:qFormat/>
    <w:rsid w:val="001D22F5"/>
    <w:pPr>
      <w:spacing w:after="240"/>
      <w:jc w:val="center"/>
    </w:pPr>
    <w:rPr>
      <w:b/>
      <w:bCs/>
    </w:rPr>
  </w:style>
  <w:style w:type="paragraph" w:styleId="TOC5">
    <w:name w:val="toc 5"/>
    <w:aliases w:val="Observation TOC"/>
    <w:basedOn w:val="TOC4"/>
    <w:semiHidden/>
    <w:rsid w:val="001D22F5"/>
    <w:pPr>
      <w:tabs>
        <w:tab w:val="right" w:pos="1701"/>
      </w:tabs>
      <w:ind w:left="1701" w:hanging="1701"/>
    </w:pPr>
  </w:style>
  <w:style w:type="paragraph" w:styleId="TOC4">
    <w:name w:val="toc 4"/>
    <w:basedOn w:val="TOC3"/>
    <w:semiHidden/>
    <w:rsid w:val="001D22F5"/>
    <w:pPr>
      <w:ind w:left="1418" w:hanging="1418"/>
    </w:pPr>
  </w:style>
  <w:style w:type="paragraph" w:styleId="TOC3">
    <w:name w:val="toc 3"/>
    <w:basedOn w:val="TOC2"/>
    <w:uiPriority w:val="39"/>
    <w:rsid w:val="001D22F5"/>
    <w:pPr>
      <w:ind w:left="1134" w:hanging="1134"/>
    </w:pPr>
  </w:style>
  <w:style w:type="paragraph" w:styleId="TOC2">
    <w:name w:val="toc 2"/>
    <w:basedOn w:val="TOC1"/>
    <w:uiPriority w:val="39"/>
    <w:rsid w:val="001D22F5"/>
    <w:pPr>
      <w:keepNext w:val="0"/>
      <w:spacing w:before="0"/>
      <w:ind w:left="851" w:hanging="851"/>
    </w:pPr>
    <w:rPr>
      <w:szCs w:val="20"/>
    </w:rPr>
  </w:style>
  <w:style w:type="paragraph" w:styleId="Index2">
    <w:name w:val="index 2"/>
    <w:basedOn w:val="Index1"/>
    <w:semiHidden/>
    <w:rsid w:val="001D22F5"/>
    <w:pPr>
      <w:ind w:left="284"/>
    </w:pPr>
  </w:style>
  <w:style w:type="paragraph" w:styleId="Index1">
    <w:name w:val="index 1"/>
    <w:basedOn w:val="Normal"/>
    <w:semiHidden/>
    <w:rsid w:val="001D22F5"/>
    <w:pPr>
      <w:keepLines/>
      <w:spacing w:after="0"/>
    </w:pPr>
  </w:style>
  <w:style w:type="paragraph" w:styleId="DocumentMap">
    <w:name w:val="Document Map"/>
    <w:basedOn w:val="Normal"/>
    <w:semiHidden/>
    <w:rsid w:val="001D22F5"/>
    <w:pPr>
      <w:shd w:val="clear" w:color="auto" w:fill="000080"/>
    </w:pPr>
    <w:rPr>
      <w:rFonts w:ascii="Tahoma" w:hAnsi="Tahoma" w:cs="Tahoma"/>
    </w:rPr>
  </w:style>
  <w:style w:type="paragraph" w:styleId="ListNumber2">
    <w:name w:val="List Number 2"/>
    <w:basedOn w:val="ListNumber"/>
    <w:rsid w:val="001D22F5"/>
    <w:pPr>
      <w:ind w:left="851"/>
    </w:pPr>
  </w:style>
  <w:style w:type="paragraph" w:styleId="ListNumber">
    <w:name w:val="List Number"/>
    <w:basedOn w:val="List"/>
    <w:rsid w:val="001D22F5"/>
  </w:style>
  <w:style w:type="paragraph" w:styleId="List">
    <w:name w:val="List"/>
    <w:basedOn w:val="Normal"/>
    <w:rsid w:val="001D22F5"/>
    <w:pPr>
      <w:ind w:left="568" w:hanging="284"/>
    </w:pPr>
  </w:style>
  <w:style w:type="paragraph" w:styleId="Header">
    <w:name w:val="header"/>
    <w:rsid w:val="001D22F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22F5"/>
    <w:rPr>
      <w:b/>
      <w:bCs/>
      <w:position w:val="6"/>
      <w:sz w:val="16"/>
      <w:szCs w:val="16"/>
    </w:rPr>
  </w:style>
  <w:style w:type="paragraph" w:styleId="FootnoteText">
    <w:name w:val="footnote text"/>
    <w:basedOn w:val="Normal"/>
    <w:semiHidden/>
    <w:rsid w:val="001D22F5"/>
    <w:pPr>
      <w:keepLines/>
      <w:spacing w:after="0"/>
      <w:ind w:left="454" w:hanging="454"/>
    </w:pPr>
    <w:rPr>
      <w:sz w:val="16"/>
      <w:szCs w:val="16"/>
    </w:rPr>
  </w:style>
  <w:style w:type="paragraph" w:customStyle="1" w:styleId="3GPPHeader">
    <w:name w:val="3GPP_Header"/>
    <w:basedOn w:val="Normal"/>
    <w:rsid w:val="001D22F5"/>
    <w:pPr>
      <w:tabs>
        <w:tab w:val="left" w:pos="1701"/>
        <w:tab w:val="right" w:pos="9639"/>
      </w:tabs>
      <w:spacing w:after="240"/>
    </w:pPr>
    <w:rPr>
      <w:b/>
      <w:sz w:val="24"/>
    </w:rPr>
  </w:style>
  <w:style w:type="paragraph" w:styleId="TOC9">
    <w:name w:val="toc 9"/>
    <w:basedOn w:val="TOC8"/>
    <w:semiHidden/>
    <w:rsid w:val="001D22F5"/>
    <w:pPr>
      <w:ind w:left="1418" w:hanging="1418"/>
    </w:pPr>
  </w:style>
  <w:style w:type="paragraph" w:styleId="TOC6">
    <w:name w:val="toc 6"/>
    <w:basedOn w:val="TOC5"/>
    <w:next w:val="Normal"/>
    <w:semiHidden/>
    <w:rsid w:val="001D22F5"/>
    <w:pPr>
      <w:ind w:left="1985" w:hanging="1985"/>
    </w:pPr>
  </w:style>
  <w:style w:type="paragraph" w:styleId="TOC7">
    <w:name w:val="toc 7"/>
    <w:basedOn w:val="TOC6"/>
    <w:next w:val="Normal"/>
    <w:semiHidden/>
    <w:rsid w:val="001D22F5"/>
    <w:pPr>
      <w:ind w:left="2268" w:hanging="2268"/>
    </w:pPr>
  </w:style>
  <w:style w:type="paragraph" w:styleId="ListBullet2">
    <w:name w:val="List Bullet 2"/>
    <w:basedOn w:val="ListBullet"/>
    <w:rsid w:val="001D22F5"/>
    <w:pPr>
      <w:numPr>
        <w:numId w:val="6"/>
      </w:numPr>
    </w:pPr>
  </w:style>
  <w:style w:type="paragraph" w:styleId="ListBullet">
    <w:name w:val="List Bullet"/>
    <w:basedOn w:val="BodyText"/>
    <w:rsid w:val="001D22F5"/>
    <w:pPr>
      <w:numPr>
        <w:numId w:val="5"/>
      </w:numPr>
    </w:pPr>
  </w:style>
  <w:style w:type="paragraph" w:styleId="ListBullet3">
    <w:name w:val="List Bullet 3"/>
    <w:basedOn w:val="ListBullet2"/>
    <w:rsid w:val="001D22F5"/>
    <w:pPr>
      <w:numPr>
        <w:numId w:val="7"/>
      </w:numPr>
    </w:pPr>
  </w:style>
  <w:style w:type="paragraph" w:customStyle="1" w:styleId="EQ">
    <w:name w:val="EQ"/>
    <w:basedOn w:val="Normal"/>
    <w:next w:val="Normal"/>
    <w:rsid w:val="001D22F5"/>
    <w:pPr>
      <w:keepLines/>
      <w:tabs>
        <w:tab w:val="center" w:pos="4536"/>
        <w:tab w:val="right" w:pos="9072"/>
      </w:tabs>
      <w:spacing w:after="180"/>
    </w:pPr>
    <w:rPr>
      <w:noProof/>
    </w:rPr>
  </w:style>
  <w:style w:type="paragraph" w:styleId="List2">
    <w:name w:val="List 2"/>
    <w:basedOn w:val="List"/>
    <w:rsid w:val="001D22F5"/>
    <w:pPr>
      <w:ind w:left="851"/>
    </w:pPr>
  </w:style>
  <w:style w:type="paragraph" w:styleId="List3">
    <w:name w:val="List 3"/>
    <w:basedOn w:val="List2"/>
    <w:rsid w:val="001D22F5"/>
    <w:pPr>
      <w:ind w:left="1135"/>
    </w:pPr>
  </w:style>
  <w:style w:type="paragraph" w:styleId="List4">
    <w:name w:val="List 4"/>
    <w:basedOn w:val="List3"/>
    <w:rsid w:val="001D22F5"/>
    <w:pPr>
      <w:ind w:left="1418"/>
    </w:pPr>
  </w:style>
  <w:style w:type="paragraph" w:styleId="List5">
    <w:name w:val="List 5"/>
    <w:basedOn w:val="List4"/>
    <w:rsid w:val="001D22F5"/>
    <w:pPr>
      <w:ind w:left="1702"/>
    </w:pPr>
  </w:style>
  <w:style w:type="paragraph" w:customStyle="1" w:styleId="EditorsNote">
    <w:name w:val="Editor's Note"/>
    <w:basedOn w:val="Normal"/>
    <w:rsid w:val="001D22F5"/>
    <w:pPr>
      <w:keepLines/>
      <w:spacing w:after="180"/>
      <w:ind w:left="1135" w:hanging="851"/>
    </w:pPr>
    <w:rPr>
      <w:color w:val="FF0000"/>
    </w:rPr>
  </w:style>
  <w:style w:type="paragraph" w:styleId="ListBullet4">
    <w:name w:val="List Bullet 4"/>
    <w:basedOn w:val="ListBullet3"/>
    <w:rsid w:val="001D22F5"/>
    <w:pPr>
      <w:numPr>
        <w:numId w:val="8"/>
      </w:numPr>
    </w:pPr>
  </w:style>
  <w:style w:type="paragraph" w:styleId="ListBullet5">
    <w:name w:val="List Bullet 5"/>
    <w:basedOn w:val="ListBullet4"/>
    <w:rsid w:val="001D22F5"/>
    <w:pPr>
      <w:numPr>
        <w:numId w:val="4"/>
      </w:numPr>
    </w:pPr>
  </w:style>
  <w:style w:type="paragraph" w:styleId="Footer">
    <w:name w:val="footer"/>
    <w:basedOn w:val="Header"/>
    <w:semiHidden/>
    <w:rsid w:val="001D22F5"/>
    <w:pPr>
      <w:jc w:val="center"/>
    </w:pPr>
    <w:rPr>
      <w:i/>
      <w:iCs/>
    </w:rPr>
  </w:style>
  <w:style w:type="paragraph" w:customStyle="1" w:styleId="Reference">
    <w:name w:val="Reference"/>
    <w:basedOn w:val="Normal"/>
    <w:rsid w:val="001D22F5"/>
    <w:pPr>
      <w:numPr>
        <w:numId w:val="2"/>
      </w:numPr>
    </w:pPr>
  </w:style>
  <w:style w:type="paragraph" w:styleId="BalloonText">
    <w:name w:val="Balloon Text"/>
    <w:basedOn w:val="Normal"/>
    <w:semiHidden/>
    <w:rsid w:val="001D22F5"/>
    <w:rPr>
      <w:rFonts w:ascii="Tahoma" w:hAnsi="Tahoma" w:cs="Tahoma"/>
      <w:sz w:val="16"/>
      <w:szCs w:val="16"/>
    </w:rPr>
  </w:style>
  <w:style w:type="character" w:styleId="PageNumber">
    <w:name w:val="page number"/>
    <w:basedOn w:val="DefaultParagraphFont"/>
    <w:semiHidden/>
    <w:rsid w:val="001D22F5"/>
  </w:style>
  <w:style w:type="paragraph" w:styleId="BodyText">
    <w:name w:val="Body Text"/>
    <w:basedOn w:val="Normal"/>
    <w:link w:val="BodyTextChar"/>
    <w:rsid w:val="001D22F5"/>
  </w:style>
  <w:style w:type="character" w:styleId="Hyperlink">
    <w:name w:val="Hyperlink"/>
    <w:uiPriority w:val="99"/>
    <w:rsid w:val="001D22F5"/>
    <w:rPr>
      <w:color w:val="0000FF"/>
      <w:u w:val="single"/>
      <w:lang w:val="en-GB"/>
    </w:rPr>
  </w:style>
  <w:style w:type="character" w:styleId="FollowedHyperlink">
    <w:name w:val="FollowedHyperlink"/>
    <w:semiHidden/>
    <w:rsid w:val="001D22F5"/>
    <w:rPr>
      <w:color w:val="FF0000"/>
      <w:u w:val="single"/>
    </w:rPr>
  </w:style>
  <w:style w:type="character" w:styleId="CommentReference">
    <w:name w:val="annotation reference"/>
    <w:semiHidden/>
    <w:rsid w:val="001D22F5"/>
    <w:rPr>
      <w:sz w:val="16"/>
      <w:szCs w:val="16"/>
    </w:rPr>
  </w:style>
  <w:style w:type="paragraph" w:styleId="CommentText">
    <w:name w:val="annotation text"/>
    <w:basedOn w:val="Normal"/>
    <w:semiHidden/>
    <w:rsid w:val="001D22F5"/>
  </w:style>
  <w:style w:type="paragraph" w:styleId="CommentSubject">
    <w:name w:val="annotation subject"/>
    <w:basedOn w:val="CommentText"/>
    <w:next w:val="CommentText"/>
    <w:semiHidden/>
    <w:rsid w:val="001D22F5"/>
    <w:rPr>
      <w:b/>
      <w:bCs/>
    </w:rPr>
  </w:style>
  <w:style w:type="character" w:customStyle="1" w:styleId="Heading1Char">
    <w:name w:val="Heading 1 Char"/>
    <w:link w:val="Heading1"/>
    <w:rsid w:val="001D22F5"/>
    <w:rPr>
      <w:rFonts w:ascii="Arial" w:hAnsi="Arial" w:cs="Arial"/>
      <w:sz w:val="36"/>
      <w:szCs w:val="36"/>
      <w:lang w:val="en-GB" w:eastAsia="zh-CN"/>
    </w:rPr>
  </w:style>
  <w:style w:type="paragraph" w:customStyle="1" w:styleId="B1">
    <w:name w:val="B1"/>
    <w:basedOn w:val="List"/>
    <w:rsid w:val="001D22F5"/>
    <w:pPr>
      <w:spacing w:after="180"/>
    </w:pPr>
  </w:style>
  <w:style w:type="paragraph" w:customStyle="1" w:styleId="B2">
    <w:name w:val="B2"/>
    <w:basedOn w:val="List2"/>
    <w:rsid w:val="001D22F5"/>
    <w:pPr>
      <w:spacing w:after="180"/>
    </w:pPr>
  </w:style>
  <w:style w:type="paragraph" w:customStyle="1" w:styleId="B3">
    <w:name w:val="B3"/>
    <w:basedOn w:val="List3"/>
    <w:rsid w:val="001D22F5"/>
    <w:pPr>
      <w:spacing w:after="180"/>
    </w:pPr>
  </w:style>
  <w:style w:type="paragraph" w:customStyle="1" w:styleId="B4">
    <w:name w:val="B4"/>
    <w:basedOn w:val="List4"/>
    <w:rsid w:val="001D22F5"/>
    <w:pPr>
      <w:spacing w:after="180"/>
    </w:pPr>
  </w:style>
  <w:style w:type="paragraph" w:customStyle="1" w:styleId="Proposal">
    <w:name w:val="Proposal"/>
    <w:basedOn w:val="Normal"/>
    <w:rsid w:val="001D22F5"/>
    <w:pPr>
      <w:numPr>
        <w:numId w:val="3"/>
      </w:numPr>
      <w:tabs>
        <w:tab w:val="clear" w:pos="1304"/>
        <w:tab w:val="left" w:pos="1701"/>
      </w:tabs>
      <w:ind w:left="1701" w:hanging="1701"/>
    </w:pPr>
    <w:rPr>
      <w:b/>
      <w:bCs/>
    </w:rPr>
  </w:style>
  <w:style w:type="character" w:customStyle="1" w:styleId="BodyTextChar">
    <w:name w:val="Body Text Char"/>
    <w:link w:val="BodyText"/>
    <w:rsid w:val="001D22F5"/>
    <w:rPr>
      <w:rFonts w:ascii="Arial" w:hAnsi="Arial"/>
      <w:lang w:val="en-GB" w:eastAsia="zh-CN"/>
    </w:rPr>
  </w:style>
  <w:style w:type="paragraph" w:customStyle="1" w:styleId="B5">
    <w:name w:val="B5"/>
    <w:basedOn w:val="List5"/>
    <w:rsid w:val="001D22F5"/>
    <w:pPr>
      <w:spacing w:after="180"/>
    </w:pPr>
  </w:style>
  <w:style w:type="paragraph" w:customStyle="1" w:styleId="EX">
    <w:name w:val="EX"/>
    <w:basedOn w:val="Normal"/>
    <w:rsid w:val="001D22F5"/>
    <w:pPr>
      <w:keepLines/>
      <w:spacing w:after="180"/>
      <w:ind w:left="1702" w:hanging="1418"/>
    </w:pPr>
  </w:style>
  <w:style w:type="paragraph" w:customStyle="1" w:styleId="EW">
    <w:name w:val="EW"/>
    <w:basedOn w:val="EX"/>
    <w:rsid w:val="001D22F5"/>
    <w:pPr>
      <w:spacing w:after="0"/>
    </w:pPr>
  </w:style>
  <w:style w:type="paragraph" w:customStyle="1" w:styleId="TAL">
    <w:name w:val="TAL"/>
    <w:basedOn w:val="Normal"/>
    <w:rsid w:val="001D22F5"/>
    <w:pPr>
      <w:keepNext/>
      <w:keepLines/>
      <w:spacing w:after="0"/>
    </w:pPr>
    <w:rPr>
      <w:sz w:val="18"/>
    </w:rPr>
  </w:style>
  <w:style w:type="paragraph" w:customStyle="1" w:styleId="TAC">
    <w:name w:val="TAC"/>
    <w:basedOn w:val="TAL"/>
    <w:rsid w:val="001D22F5"/>
    <w:pPr>
      <w:jc w:val="center"/>
    </w:pPr>
  </w:style>
  <w:style w:type="paragraph" w:customStyle="1" w:styleId="TAH">
    <w:name w:val="TAH"/>
    <w:basedOn w:val="TAC"/>
    <w:rsid w:val="001D22F5"/>
    <w:rPr>
      <w:b/>
    </w:rPr>
  </w:style>
  <w:style w:type="paragraph" w:customStyle="1" w:styleId="TAN">
    <w:name w:val="TAN"/>
    <w:basedOn w:val="TAL"/>
    <w:rsid w:val="001D22F5"/>
    <w:pPr>
      <w:ind w:left="851" w:hanging="851"/>
    </w:pPr>
  </w:style>
  <w:style w:type="paragraph" w:customStyle="1" w:styleId="TAR">
    <w:name w:val="TAR"/>
    <w:basedOn w:val="TAL"/>
    <w:rsid w:val="001D22F5"/>
    <w:pPr>
      <w:jc w:val="right"/>
    </w:pPr>
  </w:style>
  <w:style w:type="paragraph" w:customStyle="1" w:styleId="TH">
    <w:name w:val="TH"/>
    <w:basedOn w:val="Normal"/>
    <w:rsid w:val="001D22F5"/>
    <w:pPr>
      <w:keepNext/>
      <w:keepLines/>
      <w:spacing w:before="60" w:after="180"/>
      <w:jc w:val="center"/>
    </w:pPr>
    <w:rPr>
      <w:b/>
    </w:rPr>
  </w:style>
  <w:style w:type="paragraph" w:customStyle="1" w:styleId="TF">
    <w:name w:val="TF"/>
    <w:basedOn w:val="TH"/>
    <w:rsid w:val="001D22F5"/>
    <w:pPr>
      <w:keepNext w:val="0"/>
      <w:spacing w:before="0" w:after="240"/>
    </w:pPr>
  </w:style>
  <w:style w:type="paragraph" w:customStyle="1" w:styleId="TT">
    <w:name w:val="TT"/>
    <w:basedOn w:val="Heading1"/>
    <w:next w:val="Normal"/>
    <w:rsid w:val="001D22F5"/>
    <w:pPr>
      <w:numPr>
        <w:numId w:val="0"/>
      </w:numPr>
      <w:ind w:left="1134" w:hanging="1134"/>
      <w:outlineLvl w:val="9"/>
    </w:pPr>
    <w:rPr>
      <w:rFonts w:cs="Times New Roman"/>
      <w:szCs w:val="20"/>
      <w:lang w:eastAsia="en-US"/>
    </w:rPr>
  </w:style>
  <w:style w:type="paragraph" w:customStyle="1" w:styleId="ZA">
    <w:name w:val="ZA"/>
    <w:rsid w:val="001D2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2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22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22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22F5"/>
  </w:style>
  <w:style w:type="paragraph" w:customStyle="1" w:styleId="ZH">
    <w:name w:val="ZH"/>
    <w:rsid w:val="001D22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2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22F5"/>
    <w:pPr>
      <w:framePr w:hRule="auto" w:wrap="notBeside" w:y="852"/>
    </w:pPr>
    <w:rPr>
      <w:i w:val="0"/>
      <w:sz w:val="40"/>
    </w:rPr>
  </w:style>
  <w:style w:type="paragraph" w:customStyle="1" w:styleId="ZU">
    <w:name w:val="ZU"/>
    <w:rsid w:val="001D2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22F5"/>
    <w:pPr>
      <w:framePr w:wrap="notBeside" w:y="16161"/>
    </w:pPr>
  </w:style>
  <w:style w:type="paragraph" w:customStyle="1" w:styleId="FP">
    <w:name w:val="FP"/>
    <w:basedOn w:val="Normal"/>
    <w:rsid w:val="001D22F5"/>
    <w:pPr>
      <w:spacing w:after="0"/>
    </w:pPr>
  </w:style>
  <w:style w:type="paragraph" w:customStyle="1" w:styleId="Observation">
    <w:name w:val="Observation"/>
    <w:basedOn w:val="Proposal"/>
    <w:qFormat/>
    <w:rsid w:val="001D22F5"/>
    <w:pPr>
      <w:numPr>
        <w:numId w:val="13"/>
      </w:numPr>
      <w:ind w:left="1701" w:hanging="1701"/>
    </w:pPr>
  </w:style>
  <w:style w:type="paragraph" w:styleId="TableofFigures">
    <w:name w:val="table of figures"/>
    <w:basedOn w:val="Normal"/>
    <w:next w:val="Normal"/>
    <w:uiPriority w:val="99"/>
    <w:rsid w:val="001D22F5"/>
    <w:pPr>
      <w:ind w:left="1418" w:hanging="1418"/>
    </w:pPr>
    <w:rPr>
      <w:b/>
    </w:rPr>
  </w:style>
  <w:style w:type="paragraph" w:customStyle="1" w:styleId="Doc-text2">
    <w:name w:val="Doc-text2"/>
    <w:basedOn w:val="Normal"/>
    <w:link w:val="Doc-text2Char"/>
    <w:qFormat/>
    <w:rsid w:val="001D22F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22F5"/>
    <w:rPr>
      <w:rFonts w:ascii="Arial" w:eastAsia="MS Mincho" w:hAnsi="Arial"/>
      <w:szCs w:val="24"/>
      <w:lang w:val="en-GB" w:eastAsia="en-GB"/>
    </w:rPr>
  </w:style>
  <w:style w:type="paragraph" w:styleId="ListParagraph">
    <w:name w:val="List Paragraph"/>
    <w:basedOn w:val="Normal"/>
    <w:link w:val="ListParagraphChar"/>
    <w:uiPriority w:val="34"/>
    <w:qFormat/>
    <w:rsid w:val="00354225"/>
    <w:pPr>
      <w:spacing w:after="0"/>
      <w:ind w:left="720"/>
    </w:pPr>
    <w:rPr>
      <w:rFonts w:ascii="Times New Roman" w:eastAsia="Calibri" w:hAnsi="Times New Roman"/>
      <w:sz w:val="24"/>
      <w:szCs w:val="24"/>
    </w:rPr>
  </w:style>
  <w:style w:type="character" w:customStyle="1" w:styleId="ListParagraphChar">
    <w:name w:val="List Paragraph Char"/>
    <w:basedOn w:val="DefaultParagraphFont"/>
    <w:link w:val="ListParagraph"/>
    <w:uiPriority w:val="34"/>
    <w:rsid w:val="00354225"/>
    <w:rPr>
      <w:rFonts w:ascii="Times New Roman" w:eastAsia="Calibri" w:hAnsi="Times New Roman" w:cstheme="minorBidi"/>
      <w:sz w:val="24"/>
      <w:szCs w:val="24"/>
    </w:rPr>
  </w:style>
  <w:style w:type="paragraph" w:styleId="Revision">
    <w:name w:val="Revision"/>
    <w:hidden/>
    <w:uiPriority w:val="99"/>
    <w:semiHidden/>
    <w:rsid w:val="001D22F5"/>
    <w:rPr>
      <w:rFonts w:ascii="Arial" w:hAnsi="Arial"/>
      <w:lang w:val="en-GB" w:eastAsia="zh-CN"/>
    </w:rPr>
  </w:style>
  <w:style w:type="paragraph" w:styleId="TOCHeading">
    <w:name w:val="TOC Heading"/>
    <w:basedOn w:val="Heading1"/>
    <w:next w:val="Normal"/>
    <w:uiPriority w:val="39"/>
    <w:unhideWhenUsed/>
    <w:qFormat/>
    <w:rsid w:val="00021CB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949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5NUHHDQN7SK2-1476151046-36511</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https://ericsson.sharepoint.com/sites/star/_layouts/15/DocIdRedir.aspx?ID=5NUHHDQN7SK2-1476151046-36511</Url>
      <Description>5NUHHDQN7SK2-1476151046-36511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E2473-CA42-4F9B-A82D-562429C375ED}">
  <ds:schemaRefs>
    <ds:schemaRef ds:uri="http://schemas.microsoft.com/sharepoint/v3/contenttype/forms"/>
  </ds:schemaRefs>
</ds:datastoreItem>
</file>

<file path=customXml/itemProps2.xml><?xml version="1.0" encoding="utf-8"?>
<ds:datastoreItem xmlns:ds="http://schemas.openxmlformats.org/officeDocument/2006/customXml" ds:itemID="{C45392FE-9BDC-4213-A31C-F0AC48465CA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E97410A7-489F-4BA8-AFD2-17CF78AC0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75AD7-BCEF-4ACF-8E0C-D9E10A572536}">
  <ds:schemaRefs>
    <ds:schemaRef ds:uri="Microsoft.SharePoint.Taxonomy.ContentTypeSync"/>
  </ds:schemaRefs>
</ds:datastoreItem>
</file>

<file path=customXml/itemProps5.xml><?xml version="1.0" encoding="utf-8"?>
<ds:datastoreItem xmlns:ds="http://schemas.openxmlformats.org/officeDocument/2006/customXml" ds:itemID="{0BF66026-39E2-4089-A972-170ED5BF643E}">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11CCF76C-5923-43A1-8701-A2E023D9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7474</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2018-11-10T10:43:00Z</dcterms:created>
  <dcterms:modified xsi:type="dcterms:W3CDTF">2018-11-10T17:31:00Z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2010-01-07T23:00:00Z</vt:filetime>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156b08e3-13e2-4dd2-8a74-33e66d8d5255</vt:lpwstr>
  </property>
  <property fmtid="{D5CDD505-2E9C-101B-9397-08002B2CF9AE}" pid="13" name="Comments">
    <vt:lpwstr/>
  </property>
  <property fmtid="{D5CDD505-2E9C-101B-9397-08002B2CF9AE}" pid="14" name="EriCOLLProjects">
    <vt:lpwstr/>
  </property>
  <property fmtid="{D5CDD505-2E9C-101B-9397-08002B2CF9AE}" pid="15" name="URL">
    <vt:lpwstr/>
  </property>
</Properties>
</file>